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33" w:rsidRPr="00D75A98" w:rsidRDefault="001D1D44" w:rsidP="001D1D44">
      <w:pPr>
        <w:jc w:val="center"/>
        <w:rPr>
          <w:rFonts w:ascii="Times New Roman" w:eastAsia="標楷體" w:hAnsi="Times New Roman" w:cs="Times New Roman"/>
          <w:sz w:val="32"/>
        </w:rPr>
      </w:pPr>
      <w:proofErr w:type="gramStart"/>
      <w:r w:rsidRPr="00D75A98">
        <w:rPr>
          <w:rFonts w:ascii="Times New Roman" w:eastAsia="標楷體" w:hAnsi="標楷體" w:cs="Times New Roman"/>
          <w:sz w:val="32"/>
        </w:rPr>
        <w:t>臺</w:t>
      </w:r>
      <w:proofErr w:type="gramEnd"/>
      <w:r w:rsidRPr="00D75A98">
        <w:rPr>
          <w:rFonts w:ascii="Times New Roman" w:eastAsia="標楷體" w:hAnsi="標楷體" w:cs="Times New Roman"/>
          <w:sz w:val="32"/>
        </w:rPr>
        <w:t>南市博物館及地方文化館</w:t>
      </w:r>
      <w:r w:rsidR="0063595C">
        <w:rPr>
          <w:rFonts w:ascii="Times New Roman" w:eastAsia="標楷體" w:hAnsi="標楷體" w:cs="Times New Roman" w:hint="eastAsia"/>
          <w:sz w:val="32"/>
        </w:rPr>
        <w:t>發展論壇</w:t>
      </w:r>
    </w:p>
    <w:p w:rsidR="001D1D44" w:rsidRPr="00D75A98" w:rsidRDefault="001D1D44" w:rsidP="002836D0">
      <w:pPr>
        <w:spacing w:line="276" w:lineRule="auto"/>
        <w:jc w:val="center"/>
        <w:rPr>
          <w:rFonts w:ascii="Times New Roman" w:eastAsia="標楷體" w:hAnsi="Times New Roman" w:cs="Times New Roman"/>
        </w:rPr>
      </w:pPr>
      <w:r w:rsidRPr="00D75A98">
        <w:rPr>
          <w:rFonts w:ascii="Times New Roman" w:eastAsia="標楷體" w:hAnsi="標楷體" w:cs="Times New Roman"/>
        </w:rPr>
        <w:t>【報名簡章】</w:t>
      </w:r>
    </w:p>
    <w:p w:rsidR="001D1D44" w:rsidRPr="00D75A98" w:rsidRDefault="000A2AC0" w:rsidP="002836D0">
      <w:pPr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75A98">
        <w:rPr>
          <w:rFonts w:ascii="Times New Roman" w:eastAsia="標楷體" w:hAnsi="Times New Roman" w:cs="Times New Roman"/>
          <w:color w:val="000000"/>
          <w:kern w:val="0"/>
          <w:szCs w:val="24"/>
        </w:rPr>
        <w:tab/>
      </w:r>
      <w:r w:rsidR="008C5C3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本年度</w:t>
      </w:r>
      <w:r w:rsidR="008C5C3E">
        <w:rPr>
          <w:rFonts w:ascii="標楷體" w:eastAsia="標楷體" w:hAnsi="標楷體" w:hint="eastAsia"/>
          <w:szCs w:val="24"/>
        </w:rPr>
        <w:t>論壇</w:t>
      </w:r>
      <w:r w:rsidR="0063595C">
        <w:rPr>
          <w:rFonts w:ascii="標楷體" w:eastAsia="標楷體" w:hAnsi="標楷體" w:hint="eastAsia"/>
          <w:szCs w:val="24"/>
        </w:rPr>
        <w:t>討論的議題</w:t>
      </w:r>
      <w:r w:rsidR="0063595C">
        <w:rPr>
          <w:rFonts w:ascii="標楷體" w:eastAsia="標楷體" w:hAnsi="標楷體"/>
          <w:szCs w:val="24"/>
        </w:rPr>
        <w:t>，</w:t>
      </w:r>
      <w:r w:rsidR="008C5C3E">
        <w:rPr>
          <w:rFonts w:ascii="標楷體" w:eastAsia="標楷體" w:hAnsi="標楷體" w:hint="eastAsia"/>
          <w:szCs w:val="24"/>
        </w:rPr>
        <w:t>將依照「</w:t>
      </w:r>
      <w:proofErr w:type="gramStart"/>
      <w:r w:rsidR="008C5C3E">
        <w:rPr>
          <w:rFonts w:ascii="標楷體" w:eastAsia="標楷體" w:hAnsi="標楷體" w:hint="eastAsia"/>
          <w:szCs w:val="24"/>
        </w:rPr>
        <w:t>臺</w:t>
      </w:r>
      <w:proofErr w:type="gramEnd"/>
      <w:r w:rsidR="008C5C3E">
        <w:rPr>
          <w:rFonts w:ascii="標楷體" w:eastAsia="標楷體" w:hAnsi="標楷體" w:hint="eastAsia"/>
          <w:szCs w:val="24"/>
        </w:rPr>
        <w:t>南市博物館及地方文化館發展白皮書架構」</w:t>
      </w:r>
      <w:r w:rsidR="0063595C">
        <w:rPr>
          <w:rFonts w:ascii="標楷體" w:eastAsia="標楷體" w:hAnsi="標楷體" w:hint="eastAsia"/>
          <w:szCs w:val="24"/>
        </w:rPr>
        <w:t>訂定，主要將以</w:t>
      </w:r>
      <w:r w:rsidR="0063595C" w:rsidRPr="00A13AE2">
        <w:rPr>
          <w:rFonts w:ascii="標楷體" w:eastAsia="標楷體" w:hAnsi="標楷體"/>
          <w:szCs w:val="24"/>
        </w:rPr>
        <w:t>「</w:t>
      </w:r>
      <w:r w:rsidR="0063595C">
        <w:rPr>
          <w:rFonts w:ascii="標楷體" w:eastAsia="標楷體" w:hAnsi="標楷體" w:hint="eastAsia"/>
          <w:szCs w:val="24"/>
        </w:rPr>
        <w:t>專業</w:t>
      </w:r>
      <w:r w:rsidR="0063595C" w:rsidRPr="00A13AE2">
        <w:rPr>
          <w:rFonts w:ascii="標楷體" w:eastAsia="標楷體" w:hAnsi="標楷體"/>
          <w:szCs w:val="24"/>
        </w:rPr>
        <w:t>」與「</w:t>
      </w:r>
      <w:r w:rsidR="0063595C">
        <w:rPr>
          <w:rFonts w:ascii="標楷體" w:eastAsia="標楷體" w:hAnsi="標楷體" w:hint="eastAsia"/>
          <w:szCs w:val="24"/>
        </w:rPr>
        <w:t>永續</w:t>
      </w:r>
      <w:r w:rsidR="0063595C" w:rsidRPr="00A13AE2">
        <w:rPr>
          <w:rFonts w:ascii="標楷體" w:eastAsia="標楷體" w:hAnsi="標楷體"/>
          <w:szCs w:val="24"/>
        </w:rPr>
        <w:t>」兩大</w:t>
      </w:r>
      <w:r w:rsidR="0063595C">
        <w:rPr>
          <w:rFonts w:ascii="標楷體" w:eastAsia="標楷體" w:hAnsi="標楷體" w:hint="eastAsia"/>
          <w:szCs w:val="24"/>
        </w:rPr>
        <w:t>面向為出發點</w:t>
      </w:r>
      <w:r w:rsidR="008C5C3E">
        <w:rPr>
          <w:rFonts w:ascii="標楷體" w:eastAsia="標楷體" w:hAnsi="標楷體" w:hint="eastAsia"/>
          <w:szCs w:val="24"/>
        </w:rPr>
        <w:t>：</w:t>
      </w:r>
      <w:r w:rsidR="0063595C">
        <w:rPr>
          <w:rFonts w:ascii="標楷體" w:eastAsia="標楷體" w:hAnsi="標楷體"/>
          <w:szCs w:val="24"/>
        </w:rPr>
        <w:t>「專業」</w:t>
      </w:r>
      <w:r w:rsidR="0063595C">
        <w:rPr>
          <w:rFonts w:ascii="標楷體" w:eastAsia="標楷體" w:hAnsi="標楷體" w:hint="eastAsia"/>
          <w:szCs w:val="24"/>
        </w:rPr>
        <w:t>面向將以大環境中博物館法的通過與運行所帶來的影響作為討論</w:t>
      </w:r>
      <w:r w:rsidR="008C5C3E">
        <w:rPr>
          <w:rFonts w:ascii="標楷體" w:eastAsia="標楷體" w:hAnsi="標楷體" w:hint="eastAsia"/>
          <w:szCs w:val="24"/>
        </w:rPr>
        <w:t>內容</w:t>
      </w:r>
      <w:r w:rsidR="0063595C" w:rsidRPr="00A13AE2">
        <w:rPr>
          <w:rFonts w:ascii="標楷體" w:eastAsia="標楷體" w:hAnsi="標楷體"/>
          <w:szCs w:val="24"/>
        </w:rPr>
        <w:t>；「永續」</w:t>
      </w:r>
      <w:r w:rsidR="008C5C3E">
        <w:rPr>
          <w:rFonts w:ascii="標楷體" w:eastAsia="標楷體" w:hAnsi="標楷體" w:hint="eastAsia"/>
          <w:szCs w:val="24"/>
        </w:rPr>
        <w:t>面向則由發展概況、協作平台建立以及企業</w:t>
      </w:r>
      <w:r w:rsidR="0063595C">
        <w:rPr>
          <w:rFonts w:ascii="標楷體" w:eastAsia="標楷體" w:hAnsi="標楷體" w:hint="eastAsia"/>
          <w:szCs w:val="24"/>
        </w:rPr>
        <w:t>參與等議題</w:t>
      </w:r>
      <w:r w:rsidR="008C5C3E">
        <w:rPr>
          <w:rFonts w:ascii="標楷體" w:eastAsia="標楷體" w:hAnsi="標楷體" w:hint="eastAsia"/>
          <w:szCs w:val="24"/>
        </w:rPr>
        <w:t>進行</w:t>
      </w:r>
      <w:r w:rsidR="0063595C">
        <w:rPr>
          <w:rFonts w:ascii="標楷體" w:eastAsia="標楷體" w:hAnsi="標楷體" w:hint="eastAsia"/>
          <w:szCs w:val="24"/>
        </w:rPr>
        <w:t>討論</w:t>
      </w:r>
      <w:r w:rsidR="008C5C3E">
        <w:rPr>
          <w:rFonts w:ascii="標楷體" w:eastAsia="標楷體" w:hAnsi="標楷體" w:hint="eastAsia"/>
          <w:szCs w:val="24"/>
        </w:rPr>
        <w:t>。論壇中所得到的成果</w:t>
      </w:r>
      <w:r w:rsidR="0063595C">
        <w:rPr>
          <w:rFonts w:ascii="標楷體" w:eastAsia="標楷體" w:hAnsi="標楷體" w:hint="eastAsia"/>
          <w:szCs w:val="24"/>
        </w:rPr>
        <w:t>將作為發展白皮書架構的撰寫方向及內容 ，</w:t>
      </w:r>
      <w:r w:rsidR="008C5C3E">
        <w:rPr>
          <w:rFonts w:ascii="標楷體" w:eastAsia="標楷體" w:hAnsi="標楷體" w:hint="eastAsia"/>
          <w:szCs w:val="24"/>
        </w:rPr>
        <w:t>目的在促使</w:t>
      </w:r>
      <w:proofErr w:type="gramStart"/>
      <w:r w:rsidR="0063595C" w:rsidRPr="00A13AE2">
        <w:rPr>
          <w:rFonts w:ascii="標楷體" w:eastAsia="標楷體" w:hAnsi="標楷體"/>
          <w:szCs w:val="24"/>
        </w:rPr>
        <w:t>臺</w:t>
      </w:r>
      <w:proofErr w:type="gramEnd"/>
      <w:r w:rsidR="008C5C3E">
        <w:rPr>
          <w:rFonts w:ascii="標楷體" w:eastAsia="標楷體" w:hAnsi="標楷體"/>
          <w:szCs w:val="24"/>
        </w:rPr>
        <w:t>南市的博物館</w:t>
      </w:r>
      <w:r w:rsidR="008C5C3E">
        <w:rPr>
          <w:rFonts w:ascii="標楷體" w:eastAsia="標楷體" w:hAnsi="標楷體" w:hint="eastAsia"/>
          <w:szCs w:val="24"/>
        </w:rPr>
        <w:t>及</w:t>
      </w:r>
      <w:r w:rsidR="008C5C3E">
        <w:rPr>
          <w:rFonts w:ascii="標楷體" w:eastAsia="標楷體" w:hAnsi="標楷體"/>
          <w:szCs w:val="24"/>
        </w:rPr>
        <w:t>地方文化館</w:t>
      </w:r>
      <w:r w:rsidR="0063595C" w:rsidRPr="00A13AE2">
        <w:rPr>
          <w:rFonts w:ascii="標楷體" w:eastAsia="標楷體" w:hAnsi="標楷體"/>
          <w:szCs w:val="24"/>
        </w:rPr>
        <w:t>在未來6年內</w:t>
      </w:r>
      <w:r w:rsidR="008C5C3E">
        <w:rPr>
          <w:rFonts w:ascii="標楷體" w:eastAsia="標楷體" w:hAnsi="標楷體" w:hint="eastAsia"/>
          <w:szCs w:val="24"/>
        </w:rPr>
        <w:t>能</w:t>
      </w:r>
      <w:r w:rsidR="0063595C" w:rsidRPr="00A13AE2">
        <w:rPr>
          <w:rFonts w:ascii="標楷體" w:eastAsia="標楷體" w:hAnsi="標楷體"/>
          <w:szCs w:val="24"/>
        </w:rPr>
        <w:t>有進一步的提升</w:t>
      </w:r>
      <w:r w:rsidR="008C5C3E">
        <w:rPr>
          <w:rFonts w:ascii="標楷體" w:eastAsia="標楷體" w:hAnsi="標楷體" w:hint="eastAsia"/>
          <w:szCs w:val="24"/>
        </w:rPr>
        <w:t>，創造出自身的特色，並達到永續的目標。</w:t>
      </w:r>
    </w:p>
    <w:p w:rsidR="0067126A" w:rsidRPr="00D75A98" w:rsidRDefault="0067126A" w:rsidP="001D1D44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7126A" w:rsidRPr="00FB3535" w:rsidRDefault="0063595C" w:rsidP="0067126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議題場次</w:t>
      </w:r>
      <w:r w:rsidR="0067126A" w:rsidRPr="00D75A98">
        <w:rPr>
          <w:rFonts w:ascii="Times New Roman" w:eastAsia="標楷體" w:hAnsi="標楷體" w:cs="Times New Roman"/>
          <w:b/>
        </w:rPr>
        <w:t>安排</w:t>
      </w:r>
      <w:r w:rsidR="00F01188">
        <w:rPr>
          <w:rFonts w:ascii="Times New Roman" w:eastAsia="標楷體" w:hAnsi="標楷體" w:cs="Times New Roman" w:hint="eastAsia"/>
          <w:b/>
        </w:rPr>
        <w:t>：</w:t>
      </w:r>
    </w:p>
    <w:p w:rsidR="00FB3535" w:rsidRPr="0063595C" w:rsidRDefault="00FB3535" w:rsidP="00F01188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</w:rPr>
      </w:pPr>
      <w:r w:rsidRPr="00FB3535">
        <w:rPr>
          <w:rFonts w:ascii="Times New Roman" w:eastAsia="標楷體" w:hAnsi="Times New Roman" w:cs="Times New Roman" w:hint="eastAsia"/>
          <w:b/>
          <w:noProof/>
          <w:kern w:val="0"/>
          <w:szCs w:val="28"/>
        </w:rPr>
        <w:t>論壇舉辦日期：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105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年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11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月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30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日</w:t>
      </w:r>
    </w:p>
    <w:tbl>
      <w:tblPr>
        <w:tblStyle w:val="a9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6946"/>
      </w:tblGrid>
      <w:tr w:rsidR="00C0350A" w:rsidRPr="00CA509A" w:rsidTr="00A55D53">
        <w:tc>
          <w:tcPr>
            <w:tcW w:w="1985" w:type="dxa"/>
            <w:gridSpan w:val="2"/>
            <w:vAlign w:val="center"/>
          </w:tcPr>
          <w:p w:rsidR="00C0350A" w:rsidRPr="00CA509A" w:rsidRDefault="00C0350A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6946" w:type="dxa"/>
            <w:shd w:val="pct10" w:color="auto" w:fill="auto"/>
          </w:tcPr>
          <w:p w:rsidR="00C0350A" w:rsidRPr="00CA509A" w:rsidRDefault="00C0350A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 w:rsidDel="006425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議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A509A">
              <w:rPr>
                <w:rFonts w:ascii="Times New Roman" w:eastAsia="標楷體" w:hAnsi="Times New Roman" w:cs="Times New Roman"/>
              </w:rPr>
              <w:t xml:space="preserve"> </w:t>
            </w:r>
            <w:r w:rsidRPr="00CA509A">
              <w:rPr>
                <w:rFonts w:ascii="Times New Roman" w:eastAsia="標楷體" w:hAnsi="Times New Roman" w:cs="Times New Roman"/>
              </w:rPr>
              <w:t>安</w:t>
            </w:r>
            <w:r w:rsidRPr="00CA509A">
              <w:rPr>
                <w:rFonts w:ascii="Times New Roman" w:eastAsia="標楷體" w:hAnsi="Times New Roman" w:cs="Times New Roman"/>
              </w:rPr>
              <w:t xml:space="preserve">  </w:t>
            </w:r>
            <w:r w:rsidRPr="00CA509A">
              <w:rPr>
                <w:rFonts w:ascii="Times New Roman" w:eastAsia="標楷體" w:hAnsi="Times New Roman" w:cs="Times New Roman"/>
              </w:rPr>
              <w:t>排</w:t>
            </w:r>
          </w:p>
        </w:tc>
      </w:tr>
      <w:tr w:rsidR="0063595C" w:rsidRPr="00CA509A" w:rsidTr="0063595C"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第一</w:t>
            </w: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場次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09:00-09:10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說明論壇議題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09:10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|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10:40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議題</w:t>
            </w: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</w:rPr>
              <w:t>“</w:t>
            </w:r>
            <w:r w:rsidRPr="00CA509A">
              <w:rPr>
                <w:rFonts w:ascii="Times New Roman" w:eastAsia="標楷體" w:hAnsi="Times New Roman" w:cs="Times New Roman"/>
              </w:rPr>
              <w:t>古都今生</w:t>
            </w:r>
            <w:r>
              <w:rPr>
                <w:rFonts w:ascii="Arial" w:eastAsia="標楷體" w:hAnsi="Arial" w:cs="Arial" w:hint="eastAsia"/>
              </w:rPr>
              <w:t>”</w:t>
            </w:r>
            <w:r w:rsidRPr="00CA509A">
              <w:rPr>
                <w:rFonts w:ascii="Times New Roman" w:eastAsia="標楷體" w:hAnsi="Times New Roman" w:cs="Times New Roman"/>
              </w:rPr>
              <w:t>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CA509A">
              <w:rPr>
                <w:rFonts w:ascii="Times New Roman" w:eastAsia="標楷體" w:hAnsi="Times New Roman" w:cs="Times New Roman"/>
              </w:rPr>
              <w:t>南市博物館與地方文化館現況與發展</w:t>
            </w:r>
          </w:p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主持人：曾信傑</w:t>
            </w:r>
          </w:p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與談人：陳國寧、</w:t>
            </w: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許耿修</w:t>
            </w: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、邱宗成</w:t>
            </w:r>
            <w:r w:rsidR="008C5C3E"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（暫定）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10:40-10:50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茶敘休息</w:t>
            </w:r>
          </w:p>
        </w:tc>
      </w:tr>
      <w:tr w:rsidR="0063595C" w:rsidRPr="00CA509A" w:rsidTr="0063595C"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二場次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10:50-11:00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說明論壇議題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CA509A">
              <w:rPr>
                <w:rFonts w:ascii="Times New Roman" w:eastAsia="標楷體" w:hAnsi="Times New Roman" w:cs="Times New Roman"/>
              </w:rPr>
              <w:t>1:00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|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12:30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DC4B8F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議題</w:t>
            </w:r>
            <w:r w:rsidR="0063595C"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：</w:t>
            </w:r>
            <w:r w:rsidR="0063595C">
              <w:rPr>
                <w:rFonts w:ascii="Arial" w:eastAsia="標楷體" w:hAnsi="Arial" w:cs="Arial" w:hint="eastAsia"/>
              </w:rPr>
              <w:t>“</w:t>
            </w:r>
            <w:r w:rsidR="0063595C">
              <w:rPr>
                <w:rFonts w:ascii="Times New Roman" w:eastAsia="標楷體" w:hAnsi="Times New Roman" w:cs="Times New Roman" w:hint="eastAsia"/>
              </w:rPr>
              <w:t>依法行政</w:t>
            </w:r>
            <w:r w:rsidR="0063595C">
              <w:rPr>
                <w:rFonts w:ascii="Arial" w:eastAsia="標楷體" w:hAnsi="Arial" w:cs="Arial" w:hint="eastAsia"/>
              </w:rPr>
              <w:t>”</w:t>
            </w:r>
            <w:r w:rsidR="0063595C">
              <w:rPr>
                <w:rFonts w:ascii="Times New Roman" w:eastAsia="標楷體" w:hAnsi="Times New Roman" w:cs="Times New Roman" w:hint="eastAsia"/>
              </w:rPr>
              <w:t>－博物館法的影響與館舍分流</w:t>
            </w:r>
          </w:p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主持人：耿鳳英</w:t>
            </w:r>
          </w:p>
          <w:p w:rsidR="0063595C" w:rsidRPr="00CA509A" w:rsidRDefault="0063595C" w:rsidP="008C5C3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與談人：</w:t>
            </w:r>
            <w:r w:rsidR="008C5C3E" w:rsidRPr="00CA509A">
              <w:rPr>
                <w:rFonts w:ascii="Times New Roman" w:eastAsia="標楷體" w:hAnsi="Times New Roman" w:cs="Times New Roman"/>
              </w:rPr>
              <w:t>黃光男</w:t>
            </w:r>
            <w:r w:rsidR="008C5C3E"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陳國寧、</w:t>
            </w:r>
            <w:r w:rsidR="008C062F" w:rsidRPr="008C062F"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王長華</w:t>
            </w:r>
            <w:r w:rsidR="008C5C3E"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（暫定）</w:t>
            </w:r>
          </w:p>
        </w:tc>
      </w:tr>
      <w:tr w:rsidR="00C0350A" w:rsidRPr="00CA509A" w:rsidTr="00BA2F77"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:rsidR="00C0350A" w:rsidRPr="00CA509A" w:rsidRDefault="00C0350A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12:30-14:00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C0350A" w:rsidRPr="00CA509A" w:rsidRDefault="00C0350A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中午餐敘</w:t>
            </w:r>
          </w:p>
        </w:tc>
      </w:tr>
      <w:tr w:rsidR="0063595C" w:rsidRPr="00CA509A" w:rsidTr="0063595C"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三場次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14:00-14:10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說明論壇議題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14:10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|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15:40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DC4B8F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議題</w:t>
            </w:r>
            <w:r w:rsidR="0063595C"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：</w:t>
            </w:r>
            <w:r w:rsidR="0063595C">
              <w:rPr>
                <w:rFonts w:ascii="Arial" w:eastAsia="標楷體" w:hAnsi="Arial" w:cs="Arial" w:hint="eastAsia"/>
              </w:rPr>
              <w:t>“</w:t>
            </w:r>
            <w:r w:rsidR="0063595C">
              <w:rPr>
                <w:rFonts w:ascii="Times New Roman" w:eastAsia="標楷體" w:hAnsi="Times New Roman" w:cs="Times New Roman" w:hint="eastAsia"/>
              </w:rPr>
              <w:t>永續願景</w:t>
            </w:r>
            <w:r w:rsidR="0063595C">
              <w:rPr>
                <w:rFonts w:ascii="Arial" w:eastAsia="標楷體" w:hAnsi="Arial" w:cs="Arial" w:hint="eastAsia"/>
              </w:rPr>
              <w:t>”</w:t>
            </w:r>
            <w:proofErr w:type="gramStart"/>
            <w:r w:rsidR="0063595C">
              <w:rPr>
                <w:rFonts w:ascii="Times New Roman" w:eastAsia="標楷體" w:hAnsi="Times New Roman" w:cs="Times New Roman" w:hint="eastAsia"/>
              </w:rPr>
              <w:t>－館舍永</w:t>
            </w:r>
            <w:proofErr w:type="gramEnd"/>
            <w:r w:rsidR="0063595C">
              <w:rPr>
                <w:rFonts w:ascii="Times New Roman" w:eastAsia="標楷體" w:hAnsi="Times New Roman" w:cs="Times New Roman" w:hint="eastAsia"/>
              </w:rPr>
              <w:t>續經營與企業參與</w:t>
            </w:r>
          </w:p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主持人：曾信傑</w:t>
            </w:r>
          </w:p>
          <w:p w:rsidR="0063595C" w:rsidRPr="00CA509A" w:rsidRDefault="0063595C" w:rsidP="008C062F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與談人：</w:t>
            </w:r>
            <w:r w:rsidRPr="00CA509A">
              <w:rPr>
                <w:rFonts w:ascii="Times New Roman" w:eastAsia="標楷體" w:hAnsi="Times New Roman" w:cs="Times New Roman"/>
              </w:rPr>
              <w:t>陳尚盈</w:t>
            </w:r>
            <w:r w:rsidR="00C0350A">
              <w:rPr>
                <w:rFonts w:ascii="Times New Roman" w:eastAsia="標楷體" w:hAnsi="Times New Roman" w:cs="Times New Roman" w:hint="eastAsia"/>
              </w:rPr>
              <w:t>、謝榮峰</w:t>
            </w:r>
            <w:r w:rsidRPr="00CA509A">
              <w:rPr>
                <w:rFonts w:ascii="Times New Roman" w:eastAsia="標楷體" w:hAnsi="Times New Roman" w:cs="Times New Roman"/>
              </w:rPr>
              <w:t>、林詠能</w:t>
            </w:r>
            <w:r w:rsidR="008C062F">
              <w:rPr>
                <w:rFonts w:ascii="Times New Roman" w:eastAsia="標楷體" w:hAnsi="Times New Roman" w:cs="Times New Roman" w:hint="eastAsia"/>
              </w:rPr>
              <w:t>、李宜欣</w:t>
            </w:r>
            <w:r w:rsidR="008C5C3E"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（暫定）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15:40-15:50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茶敘休息</w:t>
            </w:r>
          </w:p>
        </w:tc>
      </w:tr>
      <w:tr w:rsidR="0063595C" w:rsidRPr="00CA509A" w:rsidTr="0063595C"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四場次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15:50-16:00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說明論壇議題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16:00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|</w:t>
            </w:r>
          </w:p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17:30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DC4B8F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議題</w:t>
            </w:r>
            <w:r w:rsidR="0063595C"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：</w:t>
            </w:r>
            <w:r w:rsidR="0063595C">
              <w:rPr>
                <w:rFonts w:ascii="Arial" w:eastAsia="標楷體" w:hAnsi="Arial" w:cs="Arial" w:hint="eastAsia"/>
              </w:rPr>
              <w:t>“</w:t>
            </w:r>
            <w:r w:rsidR="0063595C">
              <w:rPr>
                <w:rFonts w:ascii="Times New Roman" w:eastAsia="標楷體" w:hAnsi="Times New Roman" w:cs="Times New Roman" w:hint="eastAsia"/>
              </w:rPr>
              <w:t>平台機制</w:t>
            </w:r>
            <w:r w:rsidR="0063595C">
              <w:rPr>
                <w:rFonts w:ascii="Arial" w:eastAsia="標楷體" w:hAnsi="Arial" w:cs="Arial" w:hint="eastAsia"/>
              </w:rPr>
              <w:t>”</w:t>
            </w:r>
            <w:r w:rsidR="0063595C">
              <w:rPr>
                <w:rFonts w:ascii="Times New Roman" w:eastAsia="標楷體" w:hAnsi="Times New Roman" w:cs="Times New Roman" w:hint="eastAsia"/>
              </w:rPr>
              <w:t>－資訊整合與連</w:t>
            </w:r>
            <w:proofErr w:type="gramStart"/>
            <w:r w:rsidR="0063595C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="0063595C">
              <w:rPr>
                <w:rFonts w:ascii="Times New Roman" w:eastAsia="標楷體" w:hAnsi="Times New Roman" w:cs="Times New Roman" w:hint="eastAsia"/>
              </w:rPr>
              <w:t>平台建置</w:t>
            </w:r>
            <w:r w:rsidR="0063595C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63595C">
              <w:rPr>
                <w:rFonts w:ascii="Times New Roman" w:eastAsia="標楷體" w:hAnsi="Times New Roman" w:cs="Times New Roman" w:hint="eastAsia"/>
              </w:rPr>
              <w:t>南博家族</w:t>
            </w:r>
            <w:proofErr w:type="gramEnd"/>
            <w:r w:rsidR="0063595C">
              <w:rPr>
                <w:rFonts w:ascii="Times New Roman" w:eastAsia="標楷體" w:hAnsi="Times New Roman" w:cs="Times New Roman" w:hint="eastAsia"/>
              </w:rPr>
              <w:t>)</w:t>
            </w:r>
            <w:r w:rsidR="0063595C"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 xml:space="preserve"> </w:t>
            </w:r>
          </w:p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主持人：耿鳳英</w:t>
            </w:r>
          </w:p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與談人：</w:t>
            </w:r>
            <w:r w:rsidR="00DC4B8F"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黃世輝</w:t>
            </w:r>
            <w:r w:rsidR="008C5C3E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、蕭淑貞</w:t>
            </w:r>
            <w:r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林詠能</w:t>
            </w: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、羅欣怡</w:t>
            </w:r>
            <w:r w:rsidR="008C5C3E">
              <w:rPr>
                <w:rFonts w:ascii="Times New Roman" w:eastAsia="標楷體" w:hAnsi="Times New Roman" w:cs="Times New Roman" w:hint="eastAsia"/>
                <w:noProof/>
                <w:kern w:val="0"/>
                <w:szCs w:val="28"/>
              </w:rPr>
              <w:t>（暫定）</w:t>
            </w:r>
          </w:p>
        </w:tc>
      </w:tr>
      <w:tr w:rsidR="0063595C" w:rsidRPr="00CA509A" w:rsidTr="0063595C">
        <w:tc>
          <w:tcPr>
            <w:tcW w:w="475" w:type="dxa"/>
            <w:vMerge/>
            <w:tcBorders>
              <w:right w:val="single" w:sz="4" w:space="0" w:color="auto"/>
            </w:tcBorders>
            <w:vAlign w:val="center"/>
          </w:tcPr>
          <w:p w:rsidR="0063595C" w:rsidRPr="00CA509A" w:rsidRDefault="0063595C" w:rsidP="003419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3595C" w:rsidRPr="00CA509A" w:rsidRDefault="0063595C" w:rsidP="006359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</w:rPr>
              <w:t>17:30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3595C" w:rsidRPr="00CA509A" w:rsidRDefault="0063595C" w:rsidP="003419F8">
            <w:pPr>
              <w:rPr>
                <w:rFonts w:ascii="Times New Roman" w:eastAsia="標楷體" w:hAnsi="Times New Roman" w:cs="Times New Roman"/>
              </w:rPr>
            </w:pPr>
            <w:r w:rsidRPr="00CA509A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t>散會</w:t>
            </w:r>
          </w:p>
        </w:tc>
      </w:tr>
    </w:tbl>
    <w:p w:rsidR="0063595C" w:rsidRPr="00DC4B8F" w:rsidRDefault="00DC4B8F" w:rsidP="00DC4B8F">
      <w:pPr>
        <w:pStyle w:val="a3"/>
        <w:ind w:leftChars="0" w:left="0" w:rightChars="-260" w:right="-624"/>
        <w:rPr>
          <w:rFonts w:ascii="Times New Roman" w:eastAsia="標楷體" w:hAnsi="Times New Roman" w:cs="Times New Roman"/>
          <w:szCs w:val="24"/>
        </w:rPr>
      </w:pPr>
      <w:r w:rsidRPr="00DC4B8F">
        <w:rPr>
          <w:rFonts w:ascii="Times New Roman" w:eastAsia="標楷體" w:hAnsi="Times New Roman" w:cs="Times New Roman" w:hint="eastAsia"/>
          <w:szCs w:val="24"/>
        </w:rPr>
        <w:t>備註：</w:t>
      </w:r>
      <w:r w:rsidRPr="00DC4B8F">
        <w:rPr>
          <w:rFonts w:ascii="Times New Roman" w:eastAsia="標楷體" w:hAnsi="Times New Roman" w:cs="標楷體" w:hint="eastAsia"/>
          <w:noProof/>
          <w:kern w:val="0"/>
          <w:szCs w:val="24"/>
        </w:rPr>
        <w:t>預計邀請論壇委員名單，將視實際邀請情形進行調整</w:t>
      </w:r>
      <w:r w:rsidRPr="00DC4B8F">
        <w:rPr>
          <w:rFonts w:ascii="Times New Roman" w:eastAsia="標楷體" w:hAnsi="Times New Roman" w:cs="Times New Roman" w:hint="eastAsia"/>
          <w:szCs w:val="24"/>
        </w:rPr>
        <w:t>，場次安排將</w:t>
      </w:r>
      <w:r>
        <w:rPr>
          <w:rFonts w:ascii="Times New Roman" w:eastAsia="標楷體" w:hAnsi="Times New Roman" w:cs="Times New Roman" w:hint="eastAsia"/>
          <w:szCs w:val="24"/>
        </w:rPr>
        <w:t>依</w:t>
      </w:r>
      <w:r w:rsidRPr="00DC4B8F">
        <w:rPr>
          <w:rFonts w:ascii="Times New Roman" w:eastAsia="標楷體" w:hAnsi="Times New Roman" w:cs="Times New Roman" w:hint="eastAsia"/>
          <w:szCs w:val="24"/>
        </w:rPr>
        <w:t>委員出席時間有所調動</w:t>
      </w:r>
    </w:p>
    <w:p w:rsidR="002836D0" w:rsidRDefault="002836D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1D6E52" w:rsidRPr="00D75A98" w:rsidRDefault="001D6E52" w:rsidP="001D6E5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D75A98">
        <w:rPr>
          <w:rFonts w:ascii="Times New Roman" w:eastAsia="標楷體" w:hAnsi="標楷體" w:cs="Times New Roman"/>
          <w:b/>
        </w:rPr>
        <w:lastRenderedPageBreak/>
        <w:t>辦理單位</w:t>
      </w:r>
    </w:p>
    <w:p w:rsidR="001D6E52" w:rsidRPr="00D75A98" w:rsidRDefault="001D6E52" w:rsidP="001D6E52">
      <w:pPr>
        <w:pStyle w:val="a3"/>
        <w:ind w:leftChars="0"/>
        <w:rPr>
          <w:rFonts w:ascii="Times New Roman" w:eastAsia="標楷體" w:hAnsi="Times New Roman" w:cs="Times New Roman"/>
        </w:rPr>
      </w:pPr>
      <w:r w:rsidRPr="00D75A98">
        <w:rPr>
          <w:rFonts w:ascii="Times New Roman" w:eastAsia="標楷體" w:hAnsi="標楷體" w:cs="Times New Roman"/>
        </w:rPr>
        <w:t>主辦單位：</w:t>
      </w:r>
      <w:proofErr w:type="gramStart"/>
      <w:r w:rsidRPr="00D75A98">
        <w:rPr>
          <w:rFonts w:ascii="Times New Roman" w:eastAsia="標楷體" w:hAnsi="標楷體" w:cs="Times New Roman"/>
        </w:rPr>
        <w:t>臺</w:t>
      </w:r>
      <w:proofErr w:type="gramEnd"/>
      <w:r w:rsidRPr="00D75A98">
        <w:rPr>
          <w:rFonts w:ascii="Times New Roman" w:eastAsia="標楷體" w:hAnsi="標楷體" w:cs="Times New Roman"/>
        </w:rPr>
        <w:t>南市政府文化局</w:t>
      </w:r>
    </w:p>
    <w:p w:rsidR="001D6E52" w:rsidRPr="00D75A98" w:rsidRDefault="001D6E52" w:rsidP="001D6E52">
      <w:pPr>
        <w:pStyle w:val="a3"/>
        <w:ind w:leftChars="0"/>
        <w:rPr>
          <w:rFonts w:ascii="Times New Roman" w:eastAsia="標楷體" w:hAnsi="Times New Roman" w:cs="Times New Roman"/>
        </w:rPr>
      </w:pPr>
      <w:r w:rsidRPr="00D75A98">
        <w:rPr>
          <w:rFonts w:ascii="Times New Roman" w:eastAsia="標楷體" w:hAnsi="標楷體" w:cs="Times New Roman"/>
        </w:rPr>
        <w:t>執行單位：</w:t>
      </w:r>
      <w:r w:rsidR="004B77F3" w:rsidRPr="00D75A98">
        <w:rPr>
          <w:rFonts w:ascii="Times New Roman" w:eastAsia="標楷體" w:hAnsi="標楷體" w:cs="Times New Roman"/>
        </w:rPr>
        <w:t>國立</w:t>
      </w:r>
      <w:proofErr w:type="gramStart"/>
      <w:r w:rsidR="004B77F3" w:rsidRPr="00D75A98">
        <w:rPr>
          <w:rFonts w:ascii="Times New Roman" w:eastAsia="標楷體" w:hAnsi="標楷體" w:cs="Times New Roman"/>
        </w:rPr>
        <w:t>臺</w:t>
      </w:r>
      <w:proofErr w:type="gramEnd"/>
      <w:r w:rsidR="004B77F3" w:rsidRPr="00D75A98">
        <w:rPr>
          <w:rFonts w:ascii="Times New Roman" w:eastAsia="標楷體" w:hAnsi="標楷體" w:cs="Times New Roman"/>
        </w:rPr>
        <w:t>南藝術大學博物館學與古物維護研究所</w:t>
      </w:r>
    </w:p>
    <w:p w:rsidR="0071459B" w:rsidRPr="00D75A98" w:rsidRDefault="0071459B" w:rsidP="005B2DC3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BF6F89" w:rsidRPr="00D75A98" w:rsidRDefault="00DC4B8F" w:rsidP="00BF6F8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參加</w:t>
      </w:r>
      <w:r w:rsidR="004B77F3" w:rsidRPr="00D75A98">
        <w:rPr>
          <w:rFonts w:ascii="Times New Roman" w:eastAsia="標楷體" w:hAnsi="標楷體" w:cs="Times New Roman"/>
          <w:b/>
        </w:rPr>
        <w:t>對象</w:t>
      </w:r>
    </w:p>
    <w:p w:rsidR="007F21AF" w:rsidRPr="00D75A98" w:rsidRDefault="00BF6F89" w:rsidP="00DC4B8F">
      <w:pPr>
        <w:ind w:leftChars="236" w:left="566"/>
        <w:rPr>
          <w:rFonts w:ascii="Times New Roman" w:eastAsia="標楷體" w:hAnsi="Times New Roman" w:cs="Times New Roman"/>
          <w:noProof/>
          <w:kern w:val="0"/>
          <w:szCs w:val="28"/>
        </w:rPr>
      </w:pPr>
      <w:r w:rsidRPr="00D75A98">
        <w:rPr>
          <w:rFonts w:ascii="Times New Roman" w:eastAsia="標楷體" w:hAnsi="Times New Roman" w:cs="Times New Roman"/>
        </w:rPr>
        <w:t>1.</w:t>
      </w:r>
      <w:r w:rsidR="00DC4B8F" w:rsidRPr="00DC4B8F">
        <w:rPr>
          <w:rFonts w:ascii="Times New Roman" w:eastAsia="標楷體" w:hAnsi="Times New Roman" w:cs="標楷體" w:hint="eastAsia"/>
          <w:noProof/>
          <w:kern w:val="0"/>
          <w:szCs w:val="28"/>
        </w:rPr>
        <w:t xml:space="preserve"> </w:t>
      </w:r>
      <w:r w:rsidR="00DC4B8F">
        <w:rPr>
          <w:rFonts w:ascii="Times New Roman" w:eastAsia="標楷體" w:hAnsi="Times New Roman" w:cs="標楷體" w:hint="eastAsia"/>
          <w:noProof/>
          <w:kern w:val="0"/>
          <w:szCs w:val="28"/>
        </w:rPr>
        <w:t>博物館與地方文化館界相關專家學者</w:t>
      </w:r>
      <w:r w:rsidR="007F21AF" w:rsidRPr="00D75A98">
        <w:rPr>
          <w:rFonts w:ascii="Times New Roman" w:eastAsia="標楷體" w:hAnsi="Times New Roman" w:cs="Times New Roman"/>
          <w:noProof/>
          <w:kern w:val="0"/>
          <w:szCs w:val="28"/>
        </w:rPr>
        <w:t>。</w:t>
      </w:r>
    </w:p>
    <w:p w:rsidR="00BF6F89" w:rsidRDefault="007F21AF" w:rsidP="00DC4B8F">
      <w:pPr>
        <w:ind w:leftChars="236" w:left="566"/>
        <w:rPr>
          <w:rFonts w:ascii="Times New Roman" w:eastAsia="標楷體" w:hAnsi="Times New Roman" w:cs="Times New Roman"/>
          <w:noProof/>
          <w:kern w:val="0"/>
          <w:szCs w:val="28"/>
        </w:rPr>
      </w:pPr>
      <w:r w:rsidRPr="00D75A98">
        <w:rPr>
          <w:rFonts w:ascii="Times New Roman" w:eastAsia="標楷體" w:hAnsi="Times New Roman" w:cs="Times New Roman"/>
          <w:noProof/>
          <w:kern w:val="0"/>
          <w:szCs w:val="28"/>
        </w:rPr>
        <w:t>2.</w:t>
      </w:r>
      <w:r w:rsidR="00DC4B8F">
        <w:rPr>
          <w:rFonts w:ascii="Times New Roman" w:eastAsia="標楷體" w:hAnsi="Times New Roman" w:cs="Times New Roman" w:hint="eastAsia"/>
          <w:noProof/>
          <w:kern w:val="0"/>
          <w:szCs w:val="28"/>
        </w:rPr>
        <w:t xml:space="preserve"> </w:t>
      </w:r>
      <w:r w:rsidR="00DC4B8F" w:rsidRPr="00D75A98">
        <w:rPr>
          <w:rFonts w:ascii="Times New Roman" w:eastAsia="標楷體" w:hAnsi="Times New Roman" w:cs="Times New Roman"/>
          <w:noProof/>
          <w:kern w:val="0"/>
          <w:szCs w:val="28"/>
        </w:rPr>
        <w:t>以目前服務於臺南市</w:t>
      </w:r>
      <w:r w:rsidR="00D02607">
        <w:rPr>
          <w:rFonts w:ascii="Times New Roman" w:eastAsia="標楷體" w:hAnsi="Times New Roman" w:cs="Times New Roman"/>
          <w:noProof/>
          <w:kern w:val="0"/>
          <w:szCs w:val="28"/>
        </w:rPr>
        <w:t>4</w:t>
      </w:r>
      <w:r w:rsidR="00D02607">
        <w:rPr>
          <w:rFonts w:ascii="Times New Roman" w:eastAsia="標楷體" w:hAnsi="Times New Roman" w:cs="Times New Roman" w:hint="eastAsia"/>
          <w:noProof/>
          <w:kern w:val="0"/>
          <w:szCs w:val="28"/>
        </w:rPr>
        <w:t>2</w:t>
      </w:r>
      <w:r w:rsidR="00DC4B8F" w:rsidRPr="00D75A98">
        <w:rPr>
          <w:rFonts w:ascii="Times New Roman" w:eastAsia="標楷體" w:hAnsi="Times New Roman" w:cs="Times New Roman"/>
          <w:noProof/>
          <w:kern w:val="0"/>
          <w:szCs w:val="28"/>
        </w:rPr>
        <w:t>個博物館及地方文化館之</w:t>
      </w:r>
      <w:r w:rsidR="00DC4B8F">
        <w:rPr>
          <w:rFonts w:ascii="Times New Roman" w:eastAsia="標楷體" w:hAnsi="Times New Roman" w:cs="Times New Roman" w:hint="eastAsia"/>
          <w:noProof/>
          <w:kern w:val="0"/>
          <w:szCs w:val="28"/>
        </w:rPr>
        <w:t>從業</w:t>
      </w:r>
      <w:r w:rsidR="00DC4B8F" w:rsidRPr="00D75A98">
        <w:rPr>
          <w:rFonts w:ascii="Times New Roman" w:eastAsia="標楷體" w:hAnsi="Times New Roman" w:cs="Times New Roman"/>
          <w:noProof/>
          <w:kern w:val="0"/>
          <w:szCs w:val="28"/>
        </w:rPr>
        <w:t>人員為主</w:t>
      </w:r>
      <w:r w:rsidR="00BF6F89" w:rsidRPr="00D75A98">
        <w:rPr>
          <w:rFonts w:ascii="Times New Roman" w:eastAsia="標楷體" w:hAnsi="Times New Roman" w:cs="Times New Roman"/>
          <w:noProof/>
          <w:kern w:val="0"/>
          <w:szCs w:val="28"/>
        </w:rPr>
        <w:t>。</w:t>
      </w:r>
    </w:p>
    <w:p w:rsidR="00DC4B8F" w:rsidRDefault="00DC4B8F" w:rsidP="00DC4B8F">
      <w:pPr>
        <w:ind w:leftChars="236" w:left="566"/>
        <w:rPr>
          <w:rFonts w:ascii="Times New Roman" w:eastAsia="標楷體" w:hAnsi="Times New Roman" w:cs="Times New Roman"/>
          <w:noProof/>
          <w:kern w:val="0"/>
          <w:szCs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 xml:space="preserve">3. </w:t>
      </w:r>
      <w:r w:rsidR="00D02607">
        <w:rPr>
          <w:rFonts w:ascii="Times New Roman" w:eastAsia="標楷體" w:hAnsi="Times New Roman" w:cs="Times New Roman" w:hint="eastAsia"/>
          <w:noProof/>
          <w:kern w:val="0"/>
          <w:szCs w:val="28"/>
        </w:rPr>
        <w:t>與博物館及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地方文化館發展相關科系之在學學生。</w:t>
      </w:r>
    </w:p>
    <w:p w:rsidR="00DC4B8F" w:rsidRPr="00D75A98" w:rsidRDefault="00DC4B8F" w:rsidP="00DC4B8F">
      <w:pPr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 xml:space="preserve">4. </w:t>
      </w:r>
      <w:r w:rsidR="00D02607">
        <w:rPr>
          <w:rFonts w:ascii="Times New Roman" w:eastAsia="標楷體" w:hAnsi="Times New Roman" w:cs="Times New Roman" w:hint="eastAsia"/>
          <w:noProof/>
          <w:kern w:val="0"/>
          <w:szCs w:val="28"/>
        </w:rPr>
        <w:t>對於臺南市博物館及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地方文化館未來發展有興趣之大眾。</w:t>
      </w:r>
    </w:p>
    <w:p w:rsidR="00BF6F89" w:rsidRPr="00DC4B8F" w:rsidRDefault="00BF6F89" w:rsidP="00BF6F89">
      <w:pPr>
        <w:rPr>
          <w:rFonts w:ascii="Times New Roman" w:eastAsia="標楷體" w:hAnsi="Times New Roman" w:cs="Times New Roman"/>
        </w:rPr>
      </w:pPr>
    </w:p>
    <w:p w:rsidR="00DC4B8F" w:rsidRPr="00DC4B8F" w:rsidRDefault="00BF6F89" w:rsidP="00DC4B8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D75A98">
        <w:rPr>
          <w:rFonts w:ascii="Times New Roman" w:eastAsia="標楷體" w:hAnsi="標楷體" w:cs="Times New Roman"/>
          <w:b/>
        </w:rPr>
        <w:t>參加人數</w:t>
      </w:r>
    </w:p>
    <w:p w:rsidR="00DC4B8F" w:rsidRPr="00DC4B8F" w:rsidRDefault="00DC4B8F" w:rsidP="00DC4B8F">
      <w:pPr>
        <w:ind w:leftChars="236" w:left="566"/>
        <w:rPr>
          <w:rFonts w:ascii="Times New Roman" w:eastAsia="標楷體" w:hAnsi="Times New Roman" w:cs="Times New Roman"/>
        </w:rPr>
      </w:pPr>
      <w:r w:rsidRPr="00DC4B8F">
        <w:rPr>
          <w:rFonts w:ascii="Times New Roman" w:eastAsia="標楷體" w:hAnsi="Times New Roman" w:cs="Times New Roman" w:hint="eastAsia"/>
        </w:rPr>
        <w:t>依據場地大小調配</w:t>
      </w:r>
      <w:r>
        <w:rPr>
          <w:rFonts w:ascii="Times New Roman" w:eastAsia="標楷體" w:hAnsi="Times New Roman" w:cs="Times New Roman" w:hint="eastAsia"/>
        </w:rPr>
        <w:t>，報名後將再通知是否報名成功。</w:t>
      </w:r>
    </w:p>
    <w:p w:rsidR="007F21AF" w:rsidRPr="00D75A98" w:rsidRDefault="007F21AF" w:rsidP="007F21AF">
      <w:pPr>
        <w:rPr>
          <w:rFonts w:ascii="Times New Roman" w:eastAsia="標楷體" w:hAnsi="Times New Roman" w:cs="Times New Roman"/>
        </w:rPr>
      </w:pPr>
    </w:p>
    <w:p w:rsidR="007F21AF" w:rsidRPr="00D75A98" w:rsidRDefault="00DC4B8F" w:rsidP="00BF6F8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舉辦</w:t>
      </w:r>
      <w:r w:rsidR="00FB3535">
        <w:rPr>
          <w:rFonts w:ascii="Times New Roman" w:eastAsia="標楷體" w:hAnsi="標楷體" w:cs="Times New Roman" w:hint="eastAsia"/>
          <w:b/>
        </w:rPr>
        <w:t>時間及</w:t>
      </w:r>
      <w:r w:rsidR="007F21AF" w:rsidRPr="00D75A98">
        <w:rPr>
          <w:rFonts w:ascii="Times New Roman" w:eastAsia="標楷體" w:hAnsi="標楷體" w:cs="Times New Roman"/>
          <w:b/>
        </w:rPr>
        <w:t>地點</w:t>
      </w:r>
    </w:p>
    <w:p w:rsidR="00FB3535" w:rsidRPr="00FB3535" w:rsidRDefault="00FB3535" w:rsidP="00FB353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noProof/>
          <w:kern w:val="0"/>
          <w:szCs w:val="28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105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年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11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月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30</w:t>
      </w:r>
      <w:r>
        <w:rPr>
          <w:rFonts w:ascii="Times New Roman" w:eastAsia="標楷體" w:hAnsi="Times New Roman" w:cs="Times New Roman" w:hint="eastAsia"/>
          <w:noProof/>
          <w:kern w:val="0"/>
          <w:szCs w:val="28"/>
        </w:rPr>
        <w:t>日</w:t>
      </w:r>
    </w:p>
    <w:p w:rsidR="003C0CFB" w:rsidRPr="00FB3535" w:rsidRDefault="00FB3535" w:rsidP="00FB353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noProof/>
          <w:kern w:val="0"/>
          <w:szCs w:val="28"/>
        </w:rPr>
      </w:pPr>
      <w:proofErr w:type="gramStart"/>
      <w:r w:rsidRPr="00FB3535">
        <w:rPr>
          <w:rFonts w:ascii="Times New Roman" w:eastAsia="標楷體" w:hAnsi="Times New Roman" w:cs="Times New Roman" w:hint="eastAsia"/>
        </w:rPr>
        <w:t>臺</w:t>
      </w:r>
      <w:proofErr w:type="gramEnd"/>
      <w:r w:rsidRPr="00FB3535">
        <w:rPr>
          <w:rFonts w:ascii="Times New Roman" w:eastAsia="標楷體" w:hAnsi="Times New Roman" w:cs="Times New Roman" w:hint="eastAsia"/>
        </w:rPr>
        <w:t>南市新營文化中心</w:t>
      </w:r>
    </w:p>
    <w:p w:rsidR="00DC4B8F" w:rsidRPr="00D75A98" w:rsidRDefault="00DC4B8F" w:rsidP="007D30B5">
      <w:pPr>
        <w:rPr>
          <w:rFonts w:ascii="Times New Roman" w:eastAsia="標楷體" w:hAnsi="Times New Roman" w:cs="Times New Roman"/>
        </w:rPr>
      </w:pPr>
    </w:p>
    <w:p w:rsidR="00DF487E" w:rsidRPr="00D75A98" w:rsidRDefault="00DF487E" w:rsidP="00BF6F8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D75A98">
        <w:rPr>
          <w:rFonts w:ascii="Times New Roman" w:eastAsia="標楷體" w:hAnsi="標楷體" w:cs="Times New Roman"/>
          <w:b/>
        </w:rPr>
        <w:t>報名方式及日期</w:t>
      </w:r>
    </w:p>
    <w:p w:rsidR="00DF487E" w:rsidRPr="00D75A98" w:rsidRDefault="00DF487E" w:rsidP="00390D74">
      <w:pPr>
        <w:ind w:leftChars="176" w:left="705" w:hangingChars="118" w:hanging="283"/>
        <w:rPr>
          <w:rFonts w:ascii="Times New Roman" w:eastAsia="標楷體" w:hAnsi="Times New Roman" w:cs="Times New Roman"/>
        </w:rPr>
      </w:pPr>
      <w:r w:rsidRPr="00D75A98">
        <w:rPr>
          <w:rFonts w:ascii="Times New Roman" w:eastAsia="標楷體" w:hAnsi="標楷體" w:cs="Times New Roman"/>
        </w:rPr>
        <w:t>即日起至</w:t>
      </w:r>
      <w:r w:rsidRPr="00D75A98">
        <w:rPr>
          <w:rFonts w:ascii="Times New Roman" w:eastAsia="標楷體" w:hAnsi="Times New Roman" w:cs="Times New Roman"/>
        </w:rPr>
        <w:t>105</w:t>
      </w:r>
      <w:r w:rsidRPr="00D75A98">
        <w:rPr>
          <w:rFonts w:ascii="Times New Roman" w:eastAsia="標楷體" w:hAnsi="標楷體" w:cs="Times New Roman"/>
        </w:rPr>
        <w:t>年</w:t>
      </w:r>
      <w:r w:rsidR="00FB3535">
        <w:rPr>
          <w:rFonts w:ascii="Times New Roman" w:eastAsia="標楷體" w:hAnsi="Times New Roman" w:cs="Times New Roman"/>
        </w:rPr>
        <w:t>1</w:t>
      </w:r>
      <w:r w:rsidR="00FB3535">
        <w:rPr>
          <w:rFonts w:ascii="Times New Roman" w:eastAsia="標楷體" w:hAnsi="Times New Roman" w:cs="Times New Roman" w:hint="eastAsia"/>
        </w:rPr>
        <w:t>1</w:t>
      </w:r>
      <w:r w:rsidRPr="00D75A98">
        <w:rPr>
          <w:rFonts w:ascii="Times New Roman" w:eastAsia="標楷體" w:hAnsi="標楷體" w:cs="Times New Roman"/>
        </w:rPr>
        <w:t>月</w:t>
      </w:r>
      <w:r w:rsidR="00FB3535">
        <w:rPr>
          <w:rFonts w:ascii="Times New Roman" w:eastAsia="標楷體" w:hAnsi="Times New Roman" w:cs="Times New Roman"/>
        </w:rPr>
        <w:t>2</w:t>
      </w:r>
      <w:r w:rsidR="00D02607">
        <w:rPr>
          <w:rFonts w:ascii="Times New Roman" w:eastAsia="標楷體" w:hAnsi="Times New Roman" w:cs="Times New Roman" w:hint="eastAsia"/>
        </w:rPr>
        <w:t>1</w:t>
      </w:r>
      <w:r w:rsidR="00FB3535">
        <w:rPr>
          <w:rFonts w:ascii="Times New Roman" w:eastAsia="標楷體" w:hAnsi="標楷體" w:cs="Times New Roman"/>
        </w:rPr>
        <w:t>日（</w:t>
      </w:r>
      <w:r w:rsidR="00D02607">
        <w:rPr>
          <w:rFonts w:ascii="Times New Roman" w:eastAsia="標楷體" w:hAnsi="標楷體" w:cs="Times New Roman" w:hint="eastAsia"/>
        </w:rPr>
        <w:t>二</w:t>
      </w:r>
      <w:r w:rsidRPr="00D75A98">
        <w:rPr>
          <w:rFonts w:ascii="Times New Roman" w:eastAsia="標楷體" w:hAnsi="標楷體" w:cs="Times New Roman"/>
        </w:rPr>
        <w:t>）</w:t>
      </w:r>
      <w:r w:rsidR="00FB3535">
        <w:rPr>
          <w:rFonts w:ascii="Times New Roman" w:eastAsia="標楷體" w:hAnsi="Times New Roman" w:cs="Times New Roman"/>
        </w:rPr>
        <w:t>1</w:t>
      </w:r>
      <w:r w:rsidR="00FB3535">
        <w:rPr>
          <w:rFonts w:ascii="Times New Roman" w:eastAsia="標楷體" w:hAnsi="Times New Roman" w:cs="Times New Roman" w:hint="eastAsia"/>
        </w:rPr>
        <w:t>2</w:t>
      </w:r>
      <w:r w:rsidRPr="00D75A98">
        <w:rPr>
          <w:rFonts w:ascii="Times New Roman" w:eastAsia="標楷體" w:hAnsi="標楷體" w:cs="Times New Roman"/>
        </w:rPr>
        <w:t>：</w:t>
      </w:r>
      <w:r w:rsidRPr="00D75A98">
        <w:rPr>
          <w:rFonts w:ascii="Times New Roman" w:eastAsia="標楷體" w:hAnsi="Times New Roman" w:cs="Times New Roman"/>
        </w:rPr>
        <w:t>00</w:t>
      </w:r>
      <w:r w:rsidRPr="00D75A98">
        <w:rPr>
          <w:rFonts w:ascii="Times New Roman" w:eastAsia="標楷體" w:hAnsi="標楷體" w:cs="Times New Roman"/>
        </w:rPr>
        <w:t>止，請上網填妥報名表</w:t>
      </w:r>
      <w:r w:rsidR="00390D74">
        <w:rPr>
          <w:rFonts w:ascii="Times New Roman" w:eastAsia="標楷體" w:hAnsi="標楷體" w:cs="Times New Roman" w:hint="eastAsia"/>
        </w:rPr>
        <w:t>或填寫報名表回傳</w:t>
      </w:r>
      <w:r w:rsidRPr="00D75A98">
        <w:rPr>
          <w:rFonts w:ascii="Times New Roman" w:eastAsia="標楷體" w:hAnsi="標楷體" w:cs="Times New Roman"/>
        </w:rPr>
        <w:t>。</w:t>
      </w:r>
    </w:p>
    <w:p w:rsidR="00264775" w:rsidRDefault="00390D74" w:rsidP="00390D74">
      <w:pPr>
        <w:ind w:leftChars="177" w:left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1. </w:t>
      </w:r>
      <w:r w:rsidR="00FB3535">
        <w:rPr>
          <w:rFonts w:ascii="Times New Roman" w:eastAsia="標楷體" w:hAnsi="標楷體" w:cs="Times New Roman"/>
        </w:rPr>
        <w:t>報名網址</w:t>
      </w:r>
      <w:r w:rsidR="00FB3535">
        <w:rPr>
          <w:rFonts w:ascii="Times New Roman" w:eastAsia="標楷體" w:hAnsi="標楷體" w:cs="Times New Roman" w:hint="eastAsia"/>
        </w:rPr>
        <w:t>：</w:t>
      </w:r>
      <w:hyperlink r:id="rId9" w:history="1">
        <w:r w:rsidRPr="00FA6AEF">
          <w:rPr>
            <w:rStyle w:val="ac"/>
            <w:rFonts w:ascii="Times New Roman" w:eastAsia="標楷體" w:hAnsi="標楷體" w:cs="Times New Roman"/>
          </w:rPr>
          <w:t>https://goo.gl/forms/jnLxj6sL83F8OYKE3</w:t>
        </w:r>
      </w:hyperlink>
    </w:p>
    <w:p w:rsidR="00390D74" w:rsidRPr="00D75A98" w:rsidRDefault="00390D74" w:rsidP="00390D74">
      <w:pPr>
        <w:ind w:leftChars="177" w:left="706" w:hangingChars="117" w:hanging="28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2. </w:t>
      </w:r>
      <w:r>
        <w:rPr>
          <w:rFonts w:ascii="Times New Roman" w:eastAsia="標楷體" w:hAnsi="標楷體" w:cs="Times New Roman" w:hint="eastAsia"/>
        </w:rPr>
        <w:t>填寫附件一，</w:t>
      </w:r>
      <w:r w:rsidRPr="00D75A98">
        <w:rPr>
          <w:rFonts w:ascii="Times New Roman" w:eastAsia="標楷體" w:hAnsi="標楷體" w:cs="Times New Roman"/>
        </w:rPr>
        <w:t>填妥報名表後傳真至</w:t>
      </w:r>
      <w:r w:rsidRPr="00D75A98">
        <w:rPr>
          <w:rFonts w:ascii="Times New Roman" w:eastAsia="標楷體" w:hAnsi="Times New Roman" w:cs="Times New Roman"/>
        </w:rPr>
        <w:t>06-6930471</w:t>
      </w:r>
      <w:r w:rsidRPr="00D75A98">
        <w:rPr>
          <w:rFonts w:ascii="Times New Roman" w:eastAsia="標楷體" w:hAnsi="標楷體" w:cs="Times New Roman"/>
        </w:rPr>
        <w:t>（填寫字跡，請勿潦草）。傳真後請再致電確認，謝謝。聯絡人：吳小姐（</w:t>
      </w:r>
      <w:r w:rsidRPr="00D75A98">
        <w:rPr>
          <w:rFonts w:ascii="Times New Roman" w:eastAsia="標楷體" w:hAnsi="Times New Roman" w:cs="Times New Roman"/>
        </w:rPr>
        <w:t>06</w:t>
      </w:r>
      <w:r w:rsidRPr="00D75A98">
        <w:rPr>
          <w:rFonts w:ascii="Times New Roman" w:eastAsia="標楷體" w:hAnsi="標楷體" w:cs="Times New Roman"/>
        </w:rPr>
        <w:t>）</w:t>
      </w:r>
      <w:r w:rsidRPr="00D75A98">
        <w:rPr>
          <w:rFonts w:ascii="Times New Roman" w:eastAsia="標楷體" w:hAnsi="Times New Roman" w:cs="Times New Roman"/>
        </w:rPr>
        <w:t>6930100#2645</w:t>
      </w:r>
    </w:p>
    <w:p w:rsidR="003C0CFB" w:rsidRPr="00D75A98" w:rsidRDefault="003C0CFB" w:rsidP="003C0CFB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DF487E" w:rsidRPr="00175B6B" w:rsidRDefault="00DF487E" w:rsidP="00BF6F89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D75A98">
        <w:rPr>
          <w:rFonts w:ascii="Times New Roman" w:eastAsia="標楷體" w:hAnsi="標楷體" w:cs="Times New Roman"/>
          <w:b/>
        </w:rPr>
        <w:t>特別注意事項</w:t>
      </w:r>
    </w:p>
    <w:p w:rsidR="008C5C3E" w:rsidRDefault="008C5C3E" w:rsidP="008C5C3E">
      <w:pPr>
        <w:pStyle w:val="a3"/>
        <w:numPr>
          <w:ilvl w:val="0"/>
          <w:numId w:val="25"/>
        </w:numPr>
        <w:ind w:leftChars="0"/>
        <w:rPr>
          <w:rFonts w:ascii="Times New Roman" w:eastAsia="標楷體" w:hAnsi="標楷體" w:cs="Times New Roman"/>
        </w:rPr>
      </w:pPr>
      <w:r w:rsidRPr="008C5C3E">
        <w:rPr>
          <w:rFonts w:ascii="Times New Roman" w:eastAsia="標楷體" w:hAnsi="標楷體" w:cs="Times New Roman" w:hint="eastAsia"/>
        </w:rPr>
        <w:t>論壇與會列席者不提供餐點。</w:t>
      </w:r>
    </w:p>
    <w:p w:rsidR="00175B6B" w:rsidRPr="00D75A98" w:rsidRDefault="00175B6B" w:rsidP="008C5C3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</w:rPr>
      </w:pPr>
      <w:r w:rsidRPr="00D75A98">
        <w:rPr>
          <w:rFonts w:ascii="Times New Roman" w:eastAsia="標楷體" w:hAnsi="標楷體" w:cs="Times New Roman"/>
        </w:rPr>
        <w:t>如因天候停止上班上課或不可抗拒之因素</w:t>
      </w:r>
      <w:r w:rsidR="00D02607">
        <w:rPr>
          <w:rFonts w:ascii="Times New Roman" w:eastAsia="標楷體" w:hAnsi="標楷體" w:cs="Times New Roman" w:hint="eastAsia"/>
        </w:rPr>
        <w:t>，</w:t>
      </w:r>
      <w:r w:rsidRPr="00D75A98">
        <w:rPr>
          <w:rFonts w:ascii="Times New Roman" w:eastAsia="標楷體" w:hAnsi="標楷體" w:cs="Times New Roman"/>
        </w:rPr>
        <w:t>則暫停辦理</w:t>
      </w:r>
      <w:r w:rsidR="00D02607">
        <w:rPr>
          <w:rFonts w:ascii="Times New Roman" w:eastAsia="標楷體" w:hAnsi="標楷體" w:cs="Times New Roman" w:hint="eastAsia"/>
        </w:rPr>
        <w:t>論壇</w:t>
      </w:r>
      <w:r w:rsidRPr="00D75A98">
        <w:rPr>
          <w:rFonts w:ascii="Times New Roman" w:eastAsia="標楷體" w:hAnsi="標楷體" w:cs="Times New Roman"/>
        </w:rPr>
        <w:t>，相關活動訊息將公告於</w:t>
      </w:r>
      <w:proofErr w:type="gramStart"/>
      <w:r w:rsidRPr="00D75A98">
        <w:rPr>
          <w:rFonts w:ascii="Times New Roman" w:eastAsia="標楷體" w:hAnsi="標楷體" w:cs="Times New Roman"/>
        </w:rPr>
        <w:t>臺</w:t>
      </w:r>
      <w:proofErr w:type="gramEnd"/>
      <w:r w:rsidRPr="00D75A98">
        <w:rPr>
          <w:rFonts w:ascii="Times New Roman" w:eastAsia="標楷體" w:hAnsi="標楷體" w:cs="Times New Roman"/>
        </w:rPr>
        <w:t>南市政府文化局網站。</w:t>
      </w:r>
    </w:p>
    <w:p w:rsidR="00175B6B" w:rsidRDefault="00175B6B" w:rsidP="00175B6B">
      <w:pPr>
        <w:rPr>
          <w:rFonts w:ascii="Times New Roman" w:eastAsia="標楷體" w:hAnsi="Times New Roman" w:cs="Times New Roman"/>
        </w:rPr>
      </w:pPr>
      <w:r w:rsidRPr="00D75A98">
        <w:rPr>
          <w:rFonts w:ascii="Times New Roman" w:eastAsia="標楷體" w:hAnsi="Times New Roman" w:cs="Times New Roman"/>
        </w:rPr>
        <w:tab/>
      </w:r>
    </w:p>
    <w:p w:rsidR="00175B6B" w:rsidRDefault="00175B6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175B6B" w:rsidRPr="00175B6B" w:rsidRDefault="00175B6B" w:rsidP="00175B6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b/>
        </w:rPr>
      </w:pPr>
      <w:r w:rsidRPr="00175B6B">
        <w:rPr>
          <w:rFonts w:ascii="標楷體" w:eastAsia="標楷體" w:hAnsi="標楷體" w:hint="eastAsia"/>
          <w:b/>
        </w:rPr>
        <w:lastRenderedPageBreak/>
        <w:t>論壇議題與討論內容：</w:t>
      </w:r>
    </w:p>
    <w:p w:rsidR="00175B6B" w:rsidRDefault="00175B6B" w:rsidP="00175B6B">
      <w:pPr>
        <w:ind w:rightChars="-142" w:right="-341"/>
        <w:rPr>
          <w:rFonts w:ascii="標楷體" w:eastAsia="標楷體" w:hAnsi="標楷體"/>
        </w:rPr>
      </w:pPr>
    </w:p>
    <w:p w:rsidR="00175B6B" w:rsidRPr="00E21A6A" w:rsidRDefault="00175B6B" w:rsidP="00175B6B">
      <w:pPr>
        <w:pStyle w:val="a3"/>
        <w:numPr>
          <w:ilvl w:val="0"/>
          <w:numId w:val="23"/>
        </w:numPr>
        <w:ind w:leftChars="0" w:rightChars="-142" w:right="-341"/>
        <w:rPr>
          <w:rFonts w:ascii="標楷體" w:eastAsia="標楷體" w:hAnsi="標楷體"/>
          <w:b/>
        </w:rPr>
      </w:pPr>
      <w:r w:rsidRPr="00E21A6A">
        <w:rPr>
          <w:rFonts w:ascii="標楷體" w:eastAsia="標楷體" w:hAnsi="標楷體" w:hint="eastAsia"/>
          <w:b/>
        </w:rPr>
        <w:t>議題：</w:t>
      </w:r>
      <w:r w:rsidRPr="00E21A6A">
        <w:rPr>
          <w:rFonts w:ascii="Arial" w:eastAsia="標楷體" w:hAnsi="Arial" w:cs="Arial" w:hint="eastAsia"/>
          <w:b/>
        </w:rPr>
        <w:t>“</w:t>
      </w:r>
      <w:r w:rsidRPr="00E21A6A">
        <w:rPr>
          <w:rFonts w:ascii="Times New Roman" w:eastAsia="標楷體" w:hAnsi="Times New Roman" w:cs="Times New Roman"/>
          <w:b/>
        </w:rPr>
        <w:t>古都今生</w:t>
      </w:r>
      <w:r w:rsidRPr="00E21A6A">
        <w:rPr>
          <w:rFonts w:ascii="Arial" w:eastAsia="標楷體" w:hAnsi="Arial" w:cs="Arial" w:hint="eastAsia"/>
          <w:b/>
        </w:rPr>
        <w:t>”</w:t>
      </w:r>
      <w:r w:rsidRPr="00E21A6A">
        <w:rPr>
          <w:rFonts w:ascii="Times New Roman" w:eastAsia="標楷體" w:hAnsi="Times New Roman" w:cs="Times New Roman"/>
          <w:b/>
        </w:rPr>
        <w:t>－</w:t>
      </w:r>
      <w:proofErr w:type="gramStart"/>
      <w:r w:rsidRPr="00E21A6A">
        <w:rPr>
          <w:rFonts w:ascii="Times New Roman" w:eastAsia="標楷體" w:hAnsi="Times New Roman" w:cs="Times New Roman" w:hint="eastAsia"/>
          <w:b/>
        </w:rPr>
        <w:t>臺</w:t>
      </w:r>
      <w:proofErr w:type="gramEnd"/>
      <w:r w:rsidRPr="00E21A6A">
        <w:rPr>
          <w:rFonts w:ascii="Times New Roman" w:eastAsia="標楷體" w:hAnsi="Times New Roman" w:cs="Times New Roman"/>
          <w:b/>
        </w:rPr>
        <w:t>南市博物館與地方文化館現況與發展</w:t>
      </w:r>
    </w:p>
    <w:p w:rsidR="00175B6B" w:rsidRPr="00877F5C" w:rsidRDefault="00175B6B" w:rsidP="00175B6B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</w:rPr>
      </w:pPr>
      <w:r w:rsidRPr="00877F5C">
        <w:rPr>
          <w:rFonts w:ascii="標楷體" w:eastAsia="標楷體" w:hAnsi="標楷體" w:hint="eastAsia"/>
        </w:rPr>
        <w:t>當前環境及問題分析：</w:t>
      </w:r>
    </w:p>
    <w:p w:rsidR="00175B6B" w:rsidRPr="00877F5C" w:rsidRDefault="00175B6B" w:rsidP="00175B6B">
      <w:pPr>
        <w:pStyle w:val="a3"/>
        <w:numPr>
          <w:ilvl w:val="2"/>
          <w:numId w:val="11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南地區博物館與地方文化館營運樣態。</w:t>
      </w:r>
    </w:p>
    <w:p w:rsidR="00175B6B" w:rsidRPr="00877F5C" w:rsidRDefault="00175B6B" w:rsidP="00175B6B">
      <w:pPr>
        <w:pStyle w:val="a3"/>
        <w:numPr>
          <w:ilvl w:val="2"/>
          <w:numId w:val="11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</w:t>
      </w:r>
      <w:proofErr w:type="gramStart"/>
      <w:r w:rsidRPr="00877F5C">
        <w:rPr>
          <w:rFonts w:ascii="標楷體" w:eastAsia="標楷體" w:hAnsi="標楷體" w:hint="eastAsia"/>
          <w:sz w:val="22"/>
        </w:rPr>
        <w:t>館</w:t>
      </w:r>
      <w:proofErr w:type="gramEnd"/>
      <w:r w:rsidRPr="00877F5C">
        <w:rPr>
          <w:rFonts w:ascii="標楷體" w:eastAsia="標楷體" w:hAnsi="標楷體" w:hint="eastAsia"/>
          <w:sz w:val="22"/>
        </w:rPr>
        <w:t>舍資源及空間配置狀況。</w:t>
      </w:r>
    </w:p>
    <w:p w:rsidR="00175B6B" w:rsidRDefault="00175B6B" w:rsidP="00175B6B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未來願景、發展策略：</w:t>
      </w:r>
    </w:p>
    <w:p w:rsidR="00175B6B" w:rsidRPr="00877F5C" w:rsidRDefault="00175B6B" w:rsidP="00175B6B">
      <w:pPr>
        <w:pStyle w:val="a3"/>
        <w:numPr>
          <w:ilvl w:val="2"/>
          <w:numId w:val="11"/>
        </w:numPr>
        <w:ind w:leftChars="0" w:left="1134" w:hanging="141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整合各館舍，創建合作模式與系統。</w:t>
      </w:r>
    </w:p>
    <w:p w:rsidR="00175B6B" w:rsidRPr="00877F5C" w:rsidRDefault="00175B6B" w:rsidP="00175B6B">
      <w:pPr>
        <w:pStyle w:val="a3"/>
        <w:numPr>
          <w:ilvl w:val="2"/>
          <w:numId w:val="11"/>
        </w:numPr>
        <w:ind w:leftChars="0" w:left="1134" w:hanging="141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並推動「</w:t>
      </w:r>
      <w:proofErr w:type="gramStart"/>
      <w:r w:rsidRPr="00877F5C">
        <w:rPr>
          <w:rFonts w:ascii="標楷體" w:eastAsia="標楷體" w:hAnsi="標楷體" w:hint="eastAsia"/>
          <w:sz w:val="22"/>
        </w:rPr>
        <w:t>南博家族</w:t>
      </w:r>
      <w:proofErr w:type="gramEnd"/>
      <w:r w:rsidRPr="00877F5C">
        <w:rPr>
          <w:rFonts w:ascii="標楷體" w:eastAsia="標楷體" w:hAnsi="標楷體" w:hint="eastAsia"/>
          <w:sz w:val="22"/>
        </w:rPr>
        <w:t>」的整合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南市各館。</w:t>
      </w:r>
    </w:p>
    <w:p w:rsidR="00175B6B" w:rsidRPr="00E21A6A" w:rsidRDefault="00175B6B" w:rsidP="00175B6B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E21A6A">
        <w:rPr>
          <w:rFonts w:ascii="標楷體" w:eastAsia="標楷體" w:hAnsi="標楷體" w:hint="eastAsia"/>
          <w:b/>
        </w:rPr>
        <w:t>議題</w:t>
      </w:r>
      <w:r w:rsidRPr="00E21A6A">
        <w:rPr>
          <w:rFonts w:ascii="Times New Roman" w:eastAsia="標楷體" w:hAnsi="Times New Roman" w:cs="Times New Roman"/>
          <w:b/>
          <w:noProof/>
          <w:kern w:val="0"/>
          <w:szCs w:val="28"/>
        </w:rPr>
        <w:t>：</w:t>
      </w:r>
      <w:r w:rsidRPr="00E21A6A">
        <w:rPr>
          <w:rFonts w:ascii="Arial" w:eastAsia="標楷體" w:hAnsi="Arial" w:cs="Arial" w:hint="eastAsia"/>
          <w:b/>
        </w:rPr>
        <w:t>“</w:t>
      </w:r>
      <w:r w:rsidRPr="00E21A6A">
        <w:rPr>
          <w:rFonts w:ascii="Times New Roman" w:eastAsia="標楷體" w:hAnsi="Times New Roman" w:cs="Times New Roman" w:hint="eastAsia"/>
          <w:b/>
        </w:rPr>
        <w:t>依法行政</w:t>
      </w:r>
      <w:r w:rsidRPr="00E21A6A">
        <w:rPr>
          <w:rFonts w:ascii="Arial" w:eastAsia="標楷體" w:hAnsi="Arial" w:cs="Arial" w:hint="eastAsia"/>
          <w:b/>
        </w:rPr>
        <w:t>”</w:t>
      </w:r>
      <w:r w:rsidRPr="00E21A6A">
        <w:rPr>
          <w:rFonts w:ascii="Times New Roman" w:eastAsia="標楷體" w:hAnsi="Times New Roman" w:cs="Times New Roman" w:hint="eastAsia"/>
          <w:b/>
        </w:rPr>
        <w:t>－博物館法的影響與館舍分流</w:t>
      </w:r>
    </w:p>
    <w:p w:rsidR="00175B6B" w:rsidRDefault="00175B6B" w:rsidP="00175B6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85AC0">
        <w:rPr>
          <w:rFonts w:ascii="標楷體" w:eastAsia="標楷體" w:hAnsi="標楷體" w:hint="eastAsia"/>
        </w:rPr>
        <w:t>當前環境及問題分析：</w:t>
      </w:r>
    </w:p>
    <w:p w:rsidR="00175B6B" w:rsidRDefault="00175B6B" w:rsidP="00175B6B">
      <w:pPr>
        <w:pStyle w:val="a3"/>
        <w:numPr>
          <w:ilvl w:val="0"/>
          <w:numId w:val="13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博物館法對大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南地區博物館與地方文化館的影響。</w:t>
      </w:r>
    </w:p>
    <w:p w:rsidR="00175B6B" w:rsidRPr="00877F5C" w:rsidRDefault="00175B6B" w:rsidP="00175B6B">
      <w:pPr>
        <w:pStyle w:val="a3"/>
        <w:numPr>
          <w:ilvl w:val="0"/>
          <w:numId w:val="13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設立成為博物館法規與辦法，目前館舍的狀況評估，是否可成立為博物館，無法成立為博物館的原因為何。</w:t>
      </w:r>
    </w:p>
    <w:p w:rsidR="00175B6B" w:rsidRDefault="00175B6B" w:rsidP="00175B6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未來願景、發展策略：</w:t>
      </w:r>
    </w:p>
    <w:p w:rsidR="00175B6B" w:rsidRDefault="00175B6B" w:rsidP="00175B6B">
      <w:pPr>
        <w:pStyle w:val="a3"/>
        <w:numPr>
          <w:ilvl w:val="0"/>
          <w:numId w:val="14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推動地方文化發展，輔導</w:t>
      </w:r>
      <w:proofErr w:type="gramStart"/>
      <w:r w:rsidRPr="00877F5C">
        <w:rPr>
          <w:rFonts w:ascii="標楷體" w:eastAsia="標楷體" w:hAnsi="標楷體" w:hint="eastAsia"/>
          <w:sz w:val="22"/>
        </w:rPr>
        <w:t>各館永續</w:t>
      </w:r>
      <w:proofErr w:type="gramEnd"/>
      <w:r w:rsidRPr="00877F5C">
        <w:rPr>
          <w:rFonts w:ascii="標楷體" w:eastAsia="標楷體" w:hAnsi="標楷體" w:hint="eastAsia"/>
          <w:sz w:val="22"/>
        </w:rPr>
        <w:t>經營。</w:t>
      </w:r>
    </w:p>
    <w:p w:rsidR="00175B6B" w:rsidRDefault="00175B6B" w:rsidP="00175B6B">
      <w:pPr>
        <w:pStyle w:val="a3"/>
        <w:numPr>
          <w:ilvl w:val="0"/>
          <w:numId w:val="14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推動設立成為博物館的評鑑與認證機制。</w:t>
      </w:r>
    </w:p>
    <w:p w:rsidR="00175B6B" w:rsidRPr="00877F5C" w:rsidRDefault="00175B6B" w:rsidP="00175B6B">
      <w:pPr>
        <w:pStyle w:val="a3"/>
        <w:numPr>
          <w:ilvl w:val="0"/>
          <w:numId w:val="14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建立未成立為博物館的館舍</w:t>
      </w:r>
      <w:r>
        <w:rPr>
          <w:rFonts w:ascii="標楷體" w:eastAsia="標楷體" w:hAnsi="標楷體" w:hint="eastAsia"/>
          <w:sz w:val="22"/>
        </w:rPr>
        <w:t>分流</w:t>
      </w:r>
      <w:r w:rsidRPr="00877F5C">
        <w:rPr>
          <w:rFonts w:ascii="標楷體" w:eastAsia="標楷體" w:hAnsi="標楷體" w:hint="eastAsia"/>
          <w:sz w:val="22"/>
        </w:rPr>
        <w:t>輔導機制。</w:t>
      </w:r>
    </w:p>
    <w:p w:rsidR="00175B6B" w:rsidRPr="00E21A6A" w:rsidRDefault="00175B6B" w:rsidP="00175B6B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E21A6A">
        <w:rPr>
          <w:rFonts w:ascii="Times New Roman" w:eastAsia="標楷體" w:hAnsi="Times New Roman" w:cs="Times New Roman" w:hint="eastAsia"/>
          <w:b/>
          <w:noProof/>
          <w:kern w:val="0"/>
          <w:szCs w:val="28"/>
        </w:rPr>
        <w:t>議題</w:t>
      </w:r>
      <w:r w:rsidRPr="00E21A6A">
        <w:rPr>
          <w:rFonts w:ascii="Times New Roman" w:eastAsia="標楷體" w:hAnsi="Times New Roman" w:cs="Times New Roman"/>
          <w:b/>
          <w:noProof/>
          <w:kern w:val="0"/>
          <w:szCs w:val="28"/>
        </w:rPr>
        <w:t>：</w:t>
      </w:r>
      <w:r w:rsidRPr="00E21A6A">
        <w:rPr>
          <w:rFonts w:ascii="Arial" w:eastAsia="標楷體" w:hAnsi="Arial" w:cs="Arial" w:hint="eastAsia"/>
          <w:b/>
        </w:rPr>
        <w:t>“</w:t>
      </w:r>
      <w:r w:rsidRPr="00E21A6A">
        <w:rPr>
          <w:rFonts w:ascii="Times New Roman" w:eastAsia="標楷體" w:hAnsi="Times New Roman" w:cs="Times New Roman" w:hint="eastAsia"/>
          <w:b/>
        </w:rPr>
        <w:t>永續願景</w:t>
      </w:r>
      <w:r w:rsidRPr="00E21A6A">
        <w:rPr>
          <w:rFonts w:ascii="Arial" w:eastAsia="標楷體" w:hAnsi="Arial" w:cs="Arial" w:hint="eastAsia"/>
          <w:b/>
        </w:rPr>
        <w:t>”</w:t>
      </w:r>
      <w:proofErr w:type="gramStart"/>
      <w:r w:rsidRPr="00E21A6A">
        <w:rPr>
          <w:rFonts w:ascii="Times New Roman" w:eastAsia="標楷體" w:hAnsi="Times New Roman" w:cs="Times New Roman" w:hint="eastAsia"/>
          <w:b/>
        </w:rPr>
        <w:t>－館舍永</w:t>
      </w:r>
      <w:proofErr w:type="gramEnd"/>
      <w:r w:rsidRPr="00E21A6A">
        <w:rPr>
          <w:rFonts w:ascii="Times New Roman" w:eastAsia="標楷體" w:hAnsi="Times New Roman" w:cs="Times New Roman" w:hint="eastAsia"/>
          <w:b/>
        </w:rPr>
        <w:t>續經營與企業參與</w:t>
      </w:r>
    </w:p>
    <w:p w:rsidR="00175B6B" w:rsidRDefault="00175B6B" w:rsidP="00175B6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85AC0">
        <w:rPr>
          <w:rFonts w:ascii="標楷體" w:eastAsia="標楷體" w:hAnsi="標楷體" w:hint="eastAsia"/>
        </w:rPr>
        <w:t>當前環境及問題分析：</w:t>
      </w:r>
    </w:p>
    <w:p w:rsidR="00175B6B" w:rsidRDefault="00175B6B" w:rsidP="00175B6B">
      <w:pPr>
        <w:pStyle w:val="a3"/>
        <w:numPr>
          <w:ilvl w:val="0"/>
          <w:numId w:val="19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南地區博物館與地方文化館經營人力配置</w:t>
      </w:r>
      <w:r>
        <w:rPr>
          <w:rFonts w:ascii="標楷體" w:eastAsia="標楷體" w:hAnsi="標楷體" w:hint="eastAsia"/>
          <w:sz w:val="22"/>
        </w:rPr>
        <w:t>。</w:t>
      </w:r>
    </w:p>
    <w:p w:rsidR="00175B6B" w:rsidRPr="00877F5C" w:rsidRDefault="00175B6B" w:rsidP="00175B6B">
      <w:pPr>
        <w:pStyle w:val="a3"/>
        <w:numPr>
          <w:ilvl w:val="0"/>
          <w:numId w:val="19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</w:t>
      </w:r>
      <w:r>
        <w:rPr>
          <w:rFonts w:ascii="標楷體" w:eastAsia="標楷體" w:hAnsi="標楷體" w:hint="eastAsia"/>
          <w:sz w:val="22"/>
        </w:rPr>
        <w:t>資金來源與運用情形。</w:t>
      </w:r>
    </w:p>
    <w:p w:rsidR="00175B6B" w:rsidRDefault="00175B6B" w:rsidP="00175B6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未來願景、發展策略：</w:t>
      </w:r>
    </w:p>
    <w:p w:rsidR="00175B6B" w:rsidRDefault="00175B6B" w:rsidP="00175B6B">
      <w:pPr>
        <w:pStyle w:val="a3"/>
        <w:numPr>
          <w:ilvl w:val="0"/>
          <w:numId w:val="20"/>
        </w:numPr>
        <w:ind w:leftChars="0" w:left="1134" w:hanging="17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以大館帶小館模式，提升地方文化館運作。</w:t>
      </w:r>
    </w:p>
    <w:p w:rsidR="00175B6B" w:rsidRPr="006F5F98" w:rsidRDefault="00175B6B" w:rsidP="00175B6B">
      <w:pPr>
        <w:pStyle w:val="a3"/>
        <w:numPr>
          <w:ilvl w:val="0"/>
          <w:numId w:val="20"/>
        </w:numPr>
        <w:ind w:leftChars="0" w:left="1134" w:hanging="17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整合各館人力，善用地方資源，活絡館設在地關係。</w:t>
      </w:r>
    </w:p>
    <w:p w:rsidR="00175B6B" w:rsidRDefault="00175B6B" w:rsidP="00175B6B">
      <w:pPr>
        <w:pStyle w:val="a3"/>
        <w:numPr>
          <w:ilvl w:val="0"/>
          <w:numId w:val="20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館舍資源整合，推廣美學教育及參與展演活動之習慣</w:t>
      </w:r>
      <w:r>
        <w:rPr>
          <w:rFonts w:ascii="標楷體" w:eastAsia="標楷體" w:hAnsi="標楷體" w:hint="eastAsia"/>
          <w:sz w:val="22"/>
        </w:rPr>
        <w:t>。</w:t>
      </w:r>
    </w:p>
    <w:p w:rsidR="00175B6B" w:rsidRPr="006F5F98" w:rsidRDefault="00175B6B" w:rsidP="00175B6B">
      <w:pPr>
        <w:pStyle w:val="a3"/>
        <w:numPr>
          <w:ilvl w:val="0"/>
          <w:numId w:val="20"/>
        </w:numPr>
        <w:ind w:leftChars="0" w:left="1134" w:hanging="174"/>
        <w:rPr>
          <w:rFonts w:ascii="標楷體" w:eastAsia="標楷體" w:hAnsi="標楷體"/>
          <w:sz w:val="22"/>
        </w:rPr>
      </w:pPr>
      <w:r w:rsidRPr="006F5F98">
        <w:rPr>
          <w:rFonts w:ascii="標楷體" w:eastAsia="標楷體" w:hAnsi="標楷體" w:hint="eastAsia"/>
          <w:sz w:val="22"/>
        </w:rPr>
        <w:t>輔導並提升各</w:t>
      </w:r>
      <w:proofErr w:type="gramStart"/>
      <w:r w:rsidRPr="006F5F98">
        <w:rPr>
          <w:rFonts w:ascii="標楷體" w:eastAsia="標楷體" w:hAnsi="標楷體" w:hint="eastAsia"/>
          <w:sz w:val="22"/>
        </w:rPr>
        <w:t>館舍籌資</w:t>
      </w:r>
      <w:proofErr w:type="gramEnd"/>
      <w:r w:rsidRPr="006F5F98">
        <w:rPr>
          <w:rFonts w:ascii="標楷體" w:eastAsia="標楷體" w:hAnsi="標楷體" w:hint="eastAsia"/>
          <w:sz w:val="22"/>
        </w:rPr>
        <w:t>與經營能力</w:t>
      </w:r>
      <w:r>
        <w:rPr>
          <w:rFonts w:ascii="標楷體" w:eastAsia="標楷體" w:hAnsi="標楷體" w:hint="eastAsia"/>
          <w:sz w:val="22"/>
        </w:rPr>
        <w:t>。</w:t>
      </w:r>
    </w:p>
    <w:p w:rsidR="00175B6B" w:rsidRPr="00E21A6A" w:rsidRDefault="00175B6B" w:rsidP="00175B6B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E21A6A">
        <w:rPr>
          <w:rFonts w:ascii="Times New Roman" w:eastAsia="標楷體" w:hAnsi="Times New Roman" w:cs="Times New Roman" w:hint="eastAsia"/>
          <w:b/>
          <w:noProof/>
          <w:kern w:val="0"/>
          <w:szCs w:val="28"/>
        </w:rPr>
        <w:t>議題</w:t>
      </w:r>
      <w:r w:rsidRPr="00E21A6A">
        <w:rPr>
          <w:rFonts w:ascii="Times New Roman" w:eastAsia="標楷體" w:hAnsi="Times New Roman" w:cs="Times New Roman"/>
          <w:b/>
          <w:noProof/>
          <w:kern w:val="0"/>
          <w:szCs w:val="28"/>
        </w:rPr>
        <w:t>：</w:t>
      </w:r>
      <w:r w:rsidRPr="00E21A6A">
        <w:rPr>
          <w:rFonts w:ascii="Arial" w:eastAsia="標楷體" w:hAnsi="Arial" w:cs="Arial" w:hint="eastAsia"/>
          <w:b/>
        </w:rPr>
        <w:t>“</w:t>
      </w:r>
      <w:r w:rsidRPr="00E21A6A">
        <w:rPr>
          <w:rFonts w:ascii="Times New Roman" w:eastAsia="標楷體" w:hAnsi="Times New Roman" w:cs="Times New Roman" w:hint="eastAsia"/>
          <w:b/>
        </w:rPr>
        <w:t>平台機制</w:t>
      </w:r>
      <w:r w:rsidRPr="00E21A6A">
        <w:rPr>
          <w:rFonts w:ascii="Arial" w:eastAsia="標楷體" w:hAnsi="Arial" w:cs="Arial" w:hint="eastAsia"/>
          <w:b/>
        </w:rPr>
        <w:t>”</w:t>
      </w:r>
      <w:r w:rsidRPr="00E21A6A">
        <w:rPr>
          <w:rFonts w:ascii="Times New Roman" w:eastAsia="標楷體" w:hAnsi="Times New Roman" w:cs="Times New Roman" w:hint="eastAsia"/>
          <w:b/>
        </w:rPr>
        <w:t>－資訊整合與連</w:t>
      </w:r>
      <w:proofErr w:type="gramStart"/>
      <w:r w:rsidRPr="00E21A6A">
        <w:rPr>
          <w:rFonts w:ascii="Times New Roman" w:eastAsia="標楷體" w:hAnsi="Times New Roman" w:cs="Times New Roman" w:hint="eastAsia"/>
          <w:b/>
        </w:rPr>
        <w:t>繫</w:t>
      </w:r>
      <w:proofErr w:type="gramEnd"/>
      <w:r w:rsidRPr="00E21A6A">
        <w:rPr>
          <w:rFonts w:ascii="Times New Roman" w:eastAsia="標楷體" w:hAnsi="Times New Roman" w:cs="Times New Roman" w:hint="eastAsia"/>
          <w:b/>
        </w:rPr>
        <w:t>平台建置</w:t>
      </w:r>
      <w:r w:rsidRPr="00E21A6A">
        <w:rPr>
          <w:rFonts w:ascii="Times New Roman" w:eastAsia="標楷體" w:hAnsi="Times New Roman" w:cs="Times New Roman" w:hint="eastAsia"/>
          <w:b/>
        </w:rPr>
        <w:t>(</w:t>
      </w:r>
      <w:proofErr w:type="gramStart"/>
      <w:r w:rsidRPr="00E21A6A">
        <w:rPr>
          <w:rFonts w:ascii="Times New Roman" w:eastAsia="標楷體" w:hAnsi="Times New Roman" w:cs="Times New Roman" w:hint="eastAsia"/>
          <w:b/>
        </w:rPr>
        <w:t>南博家族</w:t>
      </w:r>
      <w:proofErr w:type="gramEnd"/>
      <w:r w:rsidRPr="00E21A6A">
        <w:rPr>
          <w:rFonts w:ascii="Times New Roman" w:eastAsia="標楷體" w:hAnsi="Times New Roman" w:cs="Times New Roman" w:hint="eastAsia"/>
          <w:b/>
        </w:rPr>
        <w:t>)</w:t>
      </w:r>
    </w:p>
    <w:p w:rsidR="00175B6B" w:rsidRDefault="00175B6B" w:rsidP="00175B6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85AC0">
        <w:rPr>
          <w:rFonts w:ascii="標楷體" w:eastAsia="標楷體" w:hAnsi="標楷體" w:hint="eastAsia"/>
        </w:rPr>
        <w:t>當前環境及問題分析：</w:t>
      </w:r>
    </w:p>
    <w:p w:rsidR="00175B6B" w:rsidRDefault="00175B6B" w:rsidP="00175B6B">
      <w:pPr>
        <w:pStyle w:val="a3"/>
        <w:numPr>
          <w:ilvl w:val="0"/>
          <w:numId w:val="16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南地區博物館與地方文化館各館間交流狀態？</w:t>
      </w:r>
    </w:p>
    <w:p w:rsidR="00175B6B" w:rsidRPr="00877F5C" w:rsidRDefault="00175B6B" w:rsidP="00175B6B">
      <w:pPr>
        <w:pStyle w:val="a3"/>
        <w:numPr>
          <w:ilvl w:val="0"/>
          <w:numId w:val="16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檢討現行大</w:t>
      </w:r>
      <w:proofErr w:type="gramStart"/>
      <w:r w:rsidRPr="00877F5C">
        <w:rPr>
          <w:rFonts w:ascii="標楷體" w:eastAsia="標楷體" w:hAnsi="標楷體" w:hint="eastAsia"/>
          <w:sz w:val="22"/>
        </w:rPr>
        <w:t>臺</w:t>
      </w:r>
      <w:proofErr w:type="gramEnd"/>
      <w:r w:rsidRPr="00877F5C">
        <w:rPr>
          <w:rFonts w:ascii="標楷體" w:eastAsia="標楷體" w:hAnsi="標楷體" w:hint="eastAsia"/>
          <w:sz w:val="22"/>
        </w:rPr>
        <w:t>南地區博物館與地方文化館整合平台機能與機制。</w:t>
      </w:r>
    </w:p>
    <w:p w:rsidR="00175B6B" w:rsidRDefault="00175B6B" w:rsidP="00175B6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未來願景、發展策略：</w:t>
      </w:r>
    </w:p>
    <w:p w:rsidR="00175B6B" w:rsidRDefault="00175B6B" w:rsidP="00175B6B">
      <w:pPr>
        <w:pStyle w:val="a3"/>
        <w:numPr>
          <w:ilvl w:val="0"/>
          <w:numId w:val="17"/>
        </w:numPr>
        <w:ind w:leftChars="0" w:left="1134" w:hanging="17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將館舍分流分類，創設平台，建立</w:t>
      </w:r>
      <w:proofErr w:type="gramStart"/>
      <w:r>
        <w:rPr>
          <w:rFonts w:ascii="標楷體" w:eastAsia="標楷體" w:hAnsi="標楷體" w:hint="eastAsia"/>
          <w:sz w:val="22"/>
        </w:rPr>
        <w:t>臺</w:t>
      </w:r>
      <w:proofErr w:type="gramEnd"/>
      <w:r>
        <w:rPr>
          <w:rFonts w:ascii="標楷體" w:eastAsia="標楷體" w:hAnsi="標楷體" w:hint="eastAsia"/>
          <w:sz w:val="22"/>
        </w:rPr>
        <w:t>南市館舍資源整合與聯繫網絡</w:t>
      </w:r>
      <w:r w:rsidRPr="00877F5C">
        <w:rPr>
          <w:rFonts w:ascii="標楷體" w:eastAsia="標楷體" w:hAnsi="標楷體" w:hint="eastAsia"/>
          <w:sz w:val="22"/>
        </w:rPr>
        <w:t>，促進各館間之交流</w:t>
      </w:r>
      <w:r>
        <w:rPr>
          <w:rFonts w:ascii="標楷體" w:eastAsia="標楷體" w:hAnsi="標楷體" w:hint="eastAsia"/>
          <w:sz w:val="22"/>
        </w:rPr>
        <w:t>。</w:t>
      </w:r>
    </w:p>
    <w:p w:rsidR="00175B6B" w:rsidRDefault="00175B6B" w:rsidP="00175B6B">
      <w:pPr>
        <w:pStyle w:val="a3"/>
        <w:numPr>
          <w:ilvl w:val="0"/>
          <w:numId w:val="17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凝聚地方意識，以館為單位，促進地方社區發展活絡</w:t>
      </w:r>
      <w:r>
        <w:rPr>
          <w:rFonts w:ascii="標楷體" w:eastAsia="標楷體" w:hAnsi="標楷體" w:hint="eastAsia"/>
          <w:sz w:val="22"/>
        </w:rPr>
        <w:t>。</w:t>
      </w:r>
    </w:p>
    <w:p w:rsidR="00175B6B" w:rsidRPr="00877F5C" w:rsidRDefault="00175B6B" w:rsidP="00175B6B">
      <w:pPr>
        <w:pStyle w:val="a3"/>
        <w:numPr>
          <w:ilvl w:val="0"/>
          <w:numId w:val="17"/>
        </w:numPr>
        <w:ind w:leftChars="0" w:left="1134" w:hanging="174"/>
        <w:rPr>
          <w:rFonts w:ascii="標楷體" w:eastAsia="標楷體" w:hAnsi="標楷體"/>
          <w:sz w:val="22"/>
        </w:rPr>
      </w:pPr>
      <w:r w:rsidRPr="00877F5C">
        <w:rPr>
          <w:rFonts w:ascii="標楷體" w:eastAsia="標楷體" w:hAnsi="標楷體" w:hint="eastAsia"/>
          <w:sz w:val="22"/>
        </w:rPr>
        <w:t>加深館舍與地方連結，並推動「</w:t>
      </w:r>
      <w:proofErr w:type="gramStart"/>
      <w:r w:rsidRPr="00877F5C">
        <w:rPr>
          <w:rFonts w:ascii="標楷體" w:eastAsia="標楷體" w:hAnsi="標楷體" w:hint="eastAsia"/>
          <w:sz w:val="22"/>
        </w:rPr>
        <w:t>南博家族</w:t>
      </w:r>
      <w:proofErr w:type="gramEnd"/>
      <w:r w:rsidRPr="00877F5C">
        <w:rPr>
          <w:rFonts w:ascii="標楷體" w:eastAsia="標楷體" w:hAnsi="標楷體" w:hint="eastAsia"/>
          <w:sz w:val="22"/>
        </w:rPr>
        <w:t>」的影響力</w:t>
      </w:r>
      <w:r>
        <w:rPr>
          <w:rFonts w:ascii="標楷體" w:eastAsia="標楷體" w:hAnsi="標楷體" w:hint="eastAsia"/>
          <w:sz w:val="22"/>
        </w:rPr>
        <w:t>。</w:t>
      </w:r>
    </w:p>
    <w:p w:rsidR="004E3DB5" w:rsidRDefault="004E3DB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E3DB5" w:rsidRPr="00D75A98" w:rsidRDefault="003B480B" w:rsidP="004E3DB5">
      <w:pPr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b/>
        </w:rPr>
        <w:lastRenderedPageBreak/>
        <w:t>附件一</w:t>
      </w:r>
      <w:r>
        <w:rPr>
          <w:rFonts w:ascii="Times New Roman" w:eastAsia="標楷體" w:hAnsi="標楷體" w:cs="Times New Roman" w:hint="eastAsia"/>
          <w:b/>
        </w:rPr>
        <w:t xml:space="preserve"> </w:t>
      </w:r>
      <w:r w:rsidR="004E3DB5">
        <w:rPr>
          <w:rFonts w:ascii="Times New Roman" w:eastAsia="標楷體" w:hAnsi="標楷體" w:cs="Times New Roman" w:hint="eastAsia"/>
          <w:b/>
        </w:rPr>
        <w:t>論壇與會</w:t>
      </w:r>
      <w:r w:rsidR="004E3DB5" w:rsidRPr="00D75A98">
        <w:rPr>
          <w:rFonts w:ascii="Times New Roman" w:eastAsia="標楷體" w:hAnsi="標楷體" w:cs="Times New Roman"/>
          <w:b/>
        </w:rPr>
        <w:t>報名表</w:t>
      </w:r>
    </w:p>
    <w:p w:rsidR="004E3DB5" w:rsidRPr="00D75A98" w:rsidRDefault="004E3DB5" w:rsidP="004E3DB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D75A98">
        <w:rPr>
          <w:rFonts w:ascii="Times New Roman" w:eastAsia="標楷體" w:hAnsi="標楷體" w:cs="Times New Roman"/>
          <w:b/>
          <w:bCs/>
          <w:sz w:val="32"/>
        </w:rPr>
        <w:t>臺</w:t>
      </w:r>
      <w:proofErr w:type="gramEnd"/>
      <w:r w:rsidRPr="00D75A98">
        <w:rPr>
          <w:rFonts w:ascii="Times New Roman" w:eastAsia="標楷體" w:hAnsi="標楷體" w:cs="Times New Roman"/>
          <w:b/>
          <w:bCs/>
          <w:sz w:val="32"/>
        </w:rPr>
        <w:t>南市博物館及地方文化館</w:t>
      </w:r>
      <w:r w:rsidRPr="00D75A98">
        <w:rPr>
          <w:rFonts w:ascii="Times New Roman" w:eastAsia="標楷體" w:hAnsi="標楷體" w:cs="Times New Roman"/>
          <w:b/>
          <w:sz w:val="32"/>
          <w:szCs w:val="32"/>
        </w:rPr>
        <w:t>人才培育工作坊</w:t>
      </w:r>
    </w:p>
    <w:p w:rsidR="004E3DB5" w:rsidRPr="00D75A98" w:rsidRDefault="004E3DB5" w:rsidP="004E3DB5">
      <w:pPr>
        <w:jc w:val="center"/>
        <w:rPr>
          <w:rFonts w:ascii="Times New Roman" w:eastAsia="標楷體" w:hAnsi="Times New Roman" w:cs="Times New Roman"/>
          <w:szCs w:val="32"/>
        </w:rPr>
      </w:pPr>
      <w:r w:rsidRPr="00D75A98">
        <w:rPr>
          <w:rFonts w:ascii="Times New Roman" w:eastAsia="標楷體" w:hAnsi="標楷體" w:cs="Times New Roman"/>
          <w:szCs w:val="32"/>
        </w:rPr>
        <w:t>【報名表】</w:t>
      </w:r>
    </w:p>
    <w:p w:rsidR="004E3DB5" w:rsidRPr="00D75A98" w:rsidRDefault="004E3DB5" w:rsidP="004E3DB5">
      <w:pPr>
        <w:jc w:val="center"/>
        <w:rPr>
          <w:rFonts w:ascii="Times New Roman" w:eastAsia="標楷體" w:hAnsi="Times New Roman" w:cs="Times New Roman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842"/>
        <w:gridCol w:w="761"/>
        <w:gridCol w:w="1823"/>
      </w:tblGrid>
      <w:tr w:rsidR="004E3DB5" w:rsidRPr="00D75A98" w:rsidTr="003419F8">
        <w:trPr>
          <w:trHeight w:val="738"/>
        </w:trPr>
        <w:tc>
          <w:tcPr>
            <w:tcW w:w="1526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姓名</w:t>
            </w:r>
          </w:p>
        </w:tc>
        <w:tc>
          <w:tcPr>
            <w:tcW w:w="2410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性別</w:t>
            </w:r>
          </w:p>
        </w:tc>
        <w:tc>
          <w:tcPr>
            <w:tcW w:w="2584" w:type="dxa"/>
            <w:gridSpan w:val="2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Times New Roman" w:cs="Times New Roman"/>
              </w:rPr>
              <w:t xml:space="preserve">□ </w:t>
            </w:r>
            <w:r w:rsidRPr="00D75A98">
              <w:rPr>
                <w:rFonts w:ascii="Times New Roman" w:eastAsia="標楷體" w:hAnsi="標楷體" w:cs="Times New Roman"/>
              </w:rPr>
              <w:t>男</w:t>
            </w:r>
            <w:r w:rsidRPr="00D75A98">
              <w:rPr>
                <w:rFonts w:ascii="Times New Roman" w:eastAsia="標楷體" w:hAnsi="Times New Roman" w:cs="Times New Roman"/>
              </w:rPr>
              <w:t xml:space="preserve">    □ </w:t>
            </w:r>
            <w:r w:rsidRPr="00D75A98">
              <w:rPr>
                <w:rFonts w:ascii="Times New Roman" w:eastAsia="標楷體" w:hAnsi="標楷體" w:cs="Times New Roman"/>
              </w:rPr>
              <w:t>女</w:t>
            </w:r>
          </w:p>
        </w:tc>
      </w:tr>
      <w:tr w:rsidR="004E3DB5" w:rsidRPr="00D75A98" w:rsidTr="003419F8">
        <w:tc>
          <w:tcPr>
            <w:tcW w:w="1526" w:type="dxa"/>
            <w:vAlign w:val="center"/>
          </w:tcPr>
          <w:p w:rsidR="004E3DB5" w:rsidRPr="00D75A98" w:rsidRDefault="004E3DB5" w:rsidP="003419F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服務單位</w:t>
            </w:r>
          </w:p>
          <w:p w:rsidR="004E3DB5" w:rsidRPr="00D75A98" w:rsidRDefault="004E3DB5" w:rsidP="003419F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名稱</w:t>
            </w:r>
          </w:p>
        </w:tc>
        <w:tc>
          <w:tcPr>
            <w:tcW w:w="4252" w:type="dxa"/>
            <w:gridSpan w:val="2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3DB5" w:rsidRPr="00D75A98" w:rsidTr="003419F8">
        <w:trPr>
          <w:trHeight w:val="686"/>
        </w:trPr>
        <w:tc>
          <w:tcPr>
            <w:tcW w:w="1526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行動電話</w:t>
            </w:r>
          </w:p>
        </w:tc>
        <w:tc>
          <w:tcPr>
            <w:tcW w:w="2584" w:type="dxa"/>
            <w:gridSpan w:val="2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3DB5" w:rsidRPr="00D75A98" w:rsidTr="003419F8">
        <w:trPr>
          <w:trHeight w:val="696"/>
        </w:trPr>
        <w:tc>
          <w:tcPr>
            <w:tcW w:w="1526" w:type="dxa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5A98">
              <w:rPr>
                <w:rFonts w:ascii="Times New Roman" w:eastAsia="標楷體" w:hAnsi="標楷體" w:cs="Times New Roman"/>
              </w:rPr>
              <w:t>電子信箱</w:t>
            </w:r>
          </w:p>
        </w:tc>
        <w:tc>
          <w:tcPr>
            <w:tcW w:w="6836" w:type="dxa"/>
            <w:gridSpan w:val="4"/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3DB5" w:rsidRPr="00D75A98" w:rsidTr="004E3DB5">
        <w:trPr>
          <w:trHeight w:val="693"/>
        </w:trPr>
        <w:tc>
          <w:tcPr>
            <w:tcW w:w="836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4E3DB5" w:rsidRPr="004E3DB5" w:rsidRDefault="004E3DB5" w:rsidP="004E3D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3DB5">
              <w:rPr>
                <w:rFonts w:ascii="Times New Roman" w:eastAsia="標楷體" w:hAnsi="Times New Roman" w:cs="Times New Roman" w:hint="eastAsia"/>
                <w:b/>
              </w:rPr>
              <w:t>參與議題</w:t>
            </w:r>
            <w:r w:rsidRPr="004E3DB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4E3DB5">
              <w:rPr>
                <w:rFonts w:ascii="Times New Roman" w:eastAsia="標楷體" w:hAnsi="Times New Roman" w:cs="Times New Roman" w:hint="eastAsia"/>
                <w:b/>
              </w:rPr>
              <w:t>可複選</w:t>
            </w:r>
            <w:r w:rsidRPr="004E3DB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4E3DB5" w:rsidRPr="00D75A98" w:rsidTr="004E3DB5">
        <w:trPr>
          <w:trHeight w:val="693"/>
        </w:trPr>
        <w:tc>
          <w:tcPr>
            <w:tcW w:w="1526" w:type="dxa"/>
            <w:tcBorders>
              <w:right w:val="nil"/>
            </w:tcBorders>
            <w:vAlign w:val="center"/>
          </w:tcPr>
          <w:p w:rsidR="004E3DB5" w:rsidRPr="00D75A98" w:rsidRDefault="004E3DB5" w:rsidP="004E3DB5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6836" w:type="dxa"/>
            <w:gridSpan w:val="4"/>
            <w:tcBorders>
              <w:left w:val="nil"/>
            </w:tcBorders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議題</w:t>
            </w:r>
            <w:r w:rsidRPr="004E3DB5">
              <w:rPr>
                <w:rFonts w:ascii="Times New Roman" w:eastAsia="標楷體" w:hAnsi="Times New Roman" w:cs="Times New Roman" w:hint="eastAsia"/>
              </w:rPr>
              <w:t>：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r w:rsidRPr="004E3DB5">
              <w:rPr>
                <w:rFonts w:ascii="Times New Roman" w:eastAsia="標楷體" w:hAnsi="Times New Roman" w:cs="Times New Roman" w:hint="eastAsia"/>
              </w:rPr>
              <w:t>古都今生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r w:rsidRPr="004E3DB5">
              <w:rPr>
                <w:rFonts w:ascii="Times New Roman" w:eastAsia="標楷體" w:hAnsi="Times New Roman" w:cs="Times New Roman" w:hint="eastAsia"/>
              </w:rPr>
              <w:t>－</w:t>
            </w:r>
            <w:proofErr w:type="gramStart"/>
            <w:r w:rsidRPr="004E3DB5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4E3DB5">
              <w:rPr>
                <w:rFonts w:ascii="Times New Roman" w:eastAsia="標楷體" w:hAnsi="Times New Roman" w:cs="Times New Roman" w:hint="eastAsia"/>
              </w:rPr>
              <w:t>南市博物館與地方文化館現況與發展</w:t>
            </w:r>
          </w:p>
        </w:tc>
      </w:tr>
      <w:tr w:rsidR="004E3DB5" w:rsidRPr="00D75A98" w:rsidTr="004E3DB5">
        <w:trPr>
          <w:trHeight w:val="693"/>
        </w:trPr>
        <w:tc>
          <w:tcPr>
            <w:tcW w:w="1526" w:type="dxa"/>
            <w:tcBorders>
              <w:right w:val="nil"/>
            </w:tcBorders>
            <w:vAlign w:val="center"/>
          </w:tcPr>
          <w:p w:rsidR="004E3DB5" w:rsidRPr="00D75A98" w:rsidRDefault="004E3DB5" w:rsidP="004E3DB5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6836" w:type="dxa"/>
            <w:gridSpan w:val="4"/>
            <w:tcBorders>
              <w:left w:val="nil"/>
            </w:tcBorders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議題</w:t>
            </w:r>
            <w:r w:rsidRPr="004E3DB5">
              <w:rPr>
                <w:rFonts w:ascii="Times New Roman" w:eastAsia="標楷體" w:hAnsi="Times New Roman" w:cs="Times New Roman" w:hint="eastAsia"/>
              </w:rPr>
              <w:t>：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r w:rsidRPr="004E3DB5">
              <w:rPr>
                <w:rFonts w:ascii="Times New Roman" w:eastAsia="標楷體" w:hAnsi="Times New Roman" w:cs="Times New Roman" w:hint="eastAsia"/>
              </w:rPr>
              <w:t>依法行政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r w:rsidRPr="004E3DB5">
              <w:rPr>
                <w:rFonts w:ascii="Times New Roman" w:eastAsia="標楷體" w:hAnsi="Times New Roman" w:cs="Times New Roman" w:hint="eastAsia"/>
              </w:rPr>
              <w:t>－博物館法的影響與館舍分流</w:t>
            </w:r>
          </w:p>
        </w:tc>
      </w:tr>
      <w:tr w:rsidR="004E3DB5" w:rsidRPr="00D75A98" w:rsidTr="004E3DB5">
        <w:trPr>
          <w:trHeight w:val="693"/>
        </w:trPr>
        <w:tc>
          <w:tcPr>
            <w:tcW w:w="1526" w:type="dxa"/>
            <w:tcBorders>
              <w:right w:val="nil"/>
            </w:tcBorders>
            <w:vAlign w:val="center"/>
          </w:tcPr>
          <w:p w:rsidR="004E3DB5" w:rsidRPr="00D75A98" w:rsidRDefault="004E3DB5" w:rsidP="004E3DB5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6836" w:type="dxa"/>
            <w:gridSpan w:val="4"/>
            <w:tcBorders>
              <w:left w:val="nil"/>
            </w:tcBorders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議題</w:t>
            </w:r>
            <w:r w:rsidRPr="004E3DB5">
              <w:rPr>
                <w:rFonts w:ascii="Times New Roman" w:eastAsia="標楷體" w:hAnsi="Times New Roman" w:cs="Times New Roman" w:hint="eastAsia"/>
              </w:rPr>
              <w:t>：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r w:rsidRPr="004E3DB5">
              <w:rPr>
                <w:rFonts w:ascii="Times New Roman" w:eastAsia="標楷體" w:hAnsi="Times New Roman" w:cs="Times New Roman" w:hint="eastAsia"/>
              </w:rPr>
              <w:t>平台機制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r w:rsidRPr="004E3DB5">
              <w:rPr>
                <w:rFonts w:ascii="Times New Roman" w:eastAsia="標楷體" w:hAnsi="Times New Roman" w:cs="Times New Roman" w:hint="eastAsia"/>
              </w:rPr>
              <w:t>－資訊整合與連</w:t>
            </w:r>
            <w:proofErr w:type="gramStart"/>
            <w:r w:rsidRPr="004E3DB5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4E3DB5">
              <w:rPr>
                <w:rFonts w:ascii="Times New Roman" w:eastAsia="標楷體" w:hAnsi="Times New Roman" w:cs="Times New Roman" w:hint="eastAsia"/>
              </w:rPr>
              <w:t>平台建置</w:t>
            </w:r>
            <w:r w:rsidRPr="004E3DB5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4E3DB5">
              <w:rPr>
                <w:rFonts w:ascii="Times New Roman" w:eastAsia="標楷體" w:hAnsi="Times New Roman" w:cs="Times New Roman" w:hint="eastAsia"/>
              </w:rPr>
              <w:t>南博家族</w:t>
            </w:r>
            <w:proofErr w:type="gramEnd"/>
            <w:r w:rsidRPr="004E3DB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4E3DB5" w:rsidRPr="00D75A98" w:rsidTr="004E3DB5">
        <w:trPr>
          <w:trHeight w:val="693"/>
        </w:trPr>
        <w:tc>
          <w:tcPr>
            <w:tcW w:w="1526" w:type="dxa"/>
            <w:tcBorders>
              <w:right w:val="nil"/>
            </w:tcBorders>
            <w:vAlign w:val="center"/>
          </w:tcPr>
          <w:p w:rsidR="004E3DB5" w:rsidRPr="00D75A98" w:rsidRDefault="004E3DB5" w:rsidP="004E3DB5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6836" w:type="dxa"/>
            <w:gridSpan w:val="4"/>
            <w:tcBorders>
              <w:left w:val="nil"/>
            </w:tcBorders>
            <w:vAlign w:val="center"/>
          </w:tcPr>
          <w:p w:rsidR="004E3DB5" w:rsidRPr="00D75A98" w:rsidRDefault="004E3DB5" w:rsidP="003419F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議題</w:t>
            </w:r>
            <w:r w:rsidRPr="004E3DB5">
              <w:rPr>
                <w:rFonts w:ascii="Times New Roman" w:eastAsia="標楷體" w:hAnsi="Times New Roman" w:cs="Times New Roman" w:hint="eastAsia"/>
              </w:rPr>
              <w:t>：</w:t>
            </w:r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proofErr w:type="gramStart"/>
            <w:r w:rsidRPr="004E3DB5">
              <w:rPr>
                <w:rFonts w:ascii="Times New Roman" w:eastAsia="標楷體" w:hAnsi="Times New Roman" w:cs="Times New Roman" w:hint="eastAsia"/>
              </w:rPr>
              <w:t>永續願景</w:t>
            </w:r>
            <w:proofErr w:type="gramEnd"/>
            <w:r w:rsidRPr="004E3DB5">
              <w:rPr>
                <w:rFonts w:ascii="Times New Roman" w:eastAsia="標楷體" w:hAnsi="Times New Roman" w:cs="Times New Roman" w:hint="eastAsia"/>
              </w:rPr>
              <w:t>"</w:t>
            </w:r>
            <w:proofErr w:type="gramStart"/>
            <w:r w:rsidRPr="004E3DB5">
              <w:rPr>
                <w:rFonts w:ascii="Times New Roman" w:eastAsia="標楷體" w:hAnsi="Times New Roman" w:cs="Times New Roman" w:hint="eastAsia"/>
              </w:rPr>
              <w:t>－館舍永</w:t>
            </w:r>
            <w:proofErr w:type="gramEnd"/>
            <w:r w:rsidRPr="004E3DB5">
              <w:rPr>
                <w:rFonts w:ascii="Times New Roman" w:eastAsia="標楷體" w:hAnsi="Times New Roman" w:cs="Times New Roman" w:hint="eastAsia"/>
              </w:rPr>
              <w:t>續經營與企業參與</w:t>
            </w:r>
          </w:p>
        </w:tc>
      </w:tr>
    </w:tbl>
    <w:p w:rsidR="004E3DB5" w:rsidRPr="00D75A98" w:rsidRDefault="004E3DB5" w:rsidP="004E3DB5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（報名表不夠請</w:t>
      </w:r>
      <w:r>
        <w:rPr>
          <w:rFonts w:ascii="Times New Roman" w:eastAsia="標楷體" w:hAnsi="標楷體" w:cs="Times New Roman" w:hint="eastAsia"/>
        </w:rPr>
        <w:t>與會人員</w:t>
      </w:r>
      <w:r w:rsidRPr="00D75A98">
        <w:rPr>
          <w:rFonts w:ascii="Times New Roman" w:eastAsia="標楷體" w:hAnsi="標楷體" w:cs="Times New Roman"/>
        </w:rPr>
        <w:t>自行影印）</w:t>
      </w:r>
    </w:p>
    <w:p w:rsidR="004E3DB5" w:rsidRPr="00D75A98" w:rsidRDefault="004E3DB5" w:rsidP="004E3DB5">
      <w:pPr>
        <w:jc w:val="center"/>
        <w:rPr>
          <w:rFonts w:ascii="Times New Roman" w:eastAsia="標楷體" w:hAnsi="Times New Roman" w:cs="Times New Roman"/>
        </w:rPr>
      </w:pPr>
    </w:p>
    <w:p w:rsidR="007D30B5" w:rsidRPr="00D75A98" w:rsidRDefault="004E3DB5" w:rsidP="00DF487E">
      <w:pPr>
        <w:rPr>
          <w:rFonts w:ascii="Times New Roman" w:eastAsia="標楷體" w:hAnsi="Times New Roman" w:cs="Times New Roman"/>
        </w:rPr>
      </w:pPr>
      <w:r w:rsidRPr="00D75A98">
        <w:rPr>
          <w:rFonts w:ascii="Times New Roman" w:eastAsia="標楷體" w:hAnsi="標楷體" w:cs="Times New Roman"/>
        </w:rPr>
        <w:t>請確實填妥報名表後傳真至</w:t>
      </w:r>
      <w:r w:rsidRPr="00D75A98">
        <w:rPr>
          <w:rFonts w:ascii="Times New Roman" w:eastAsia="標楷體" w:hAnsi="Times New Roman" w:cs="Times New Roman"/>
        </w:rPr>
        <w:t>06-6930471</w:t>
      </w:r>
      <w:r w:rsidRPr="00D75A98">
        <w:rPr>
          <w:rFonts w:ascii="Times New Roman" w:eastAsia="標楷體" w:hAnsi="標楷體" w:cs="Times New Roman"/>
        </w:rPr>
        <w:t>（填寫字跡，請勿潦草）。傳真後請再致電確認，謝謝。聯絡人：吳小姐（</w:t>
      </w:r>
      <w:r w:rsidRPr="00D75A98">
        <w:rPr>
          <w:rFonts w:ascii="Times New Roman" w:eastAsia="標楷體" w:hAnsi="Times New Roman" w:cs="Times New Roman"/>
        </w:rPr>
        <w:t>06</w:t>
      </w:r>
      <w:r w:rsidRPr="00D75A98">
        <w:rPr>
          <w:rFonts w:ascii="Times New Roman" w:eastAsia="標楷體" w:hAnsi="標楷體" w:cs="Times New Roman"/>
        </w:rPr>
        <w:t>）</w:t>
      </w:r>
      <w:r w:rsidRPr="00D75A98">
        <w:rPr>
          <w:rFonts w:ascii="Times New Roman" w:eastAsia="標楷體" w:hAnsi="Times New Roman" w:cs="Times New Roman"/>
        </w:rPr>
        <w:t>6930100#2645</w:t>
      </w:r>
    </w:p>
    <w:sectPr w:rsidR="007D30B5" w:rsidRPr="00D75A98" w:rsidSect="005E143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C8" w:rsidRDefault="00771AC8" w:rsidP="001D1D44">
      <w:r>
        <w:separator/>
      </w:r>
    </w:p>
  </w:endnote>
  <w:endnote w:type="continuationSeparator" w:id="0">
    <w:p w:rsidR="00771AC8" w:rsidRDefault="00771AC8" w:rsidP="001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C8" w:rsidRDefault="00771AC8" w:rsidP="001D1D44">
      <w:r>
        <w:separator/>
      </w:r>
    </w:p>
  </w:footnote>
  <w:footnote w:type="continuationSeparator" w:id="0">
    <w:p w:rsidR="00771AC8" w:rsidRDefault="00771AC8" w:rsidP="001D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44" w:rsidRDefault="001D1D44" w:rsidP="00D140F4">
    <w:pPr>
      <w:pStyle w:val="a5"/>
      <w:ind w:leftChars="-472" w:left="-1133"/>
      <w:jc w:val="right"/>
    </w:pPr>
    <w:r>
      <w:rPr>
        <w:rFonts w:hint="eastAsia"/>
      </w:rPr>
      <w:t>主辦單位：</w:t>
    </w:r>
    <w:proofErr w:type="gramStart"/>
    <w:r>
      <w:rPr>
        <w:rFonts w:hint="eastAsia"/>
      </w:rPr>
      <w:t>臺</w:t>
    </w:r>
    <w:proofErr w:type="gramEnd"/>
    <w:r>
      <w:rPr>
        <w:rFonts w:hint="eastAsia"/>
      </w:rPr>
      <w:t>南市政府文化局　　　執行單位：國立</w:t>
    </w:r>
    <w:proofErr w:type="gramStart"/>
    <w:r>
      <w:rPr>
        <w:rFonts w:hint="eastAsia"/>
      </w:rPr>
      <w:t>臺</w:t>
    </w:r>
    <w:proofErr w:type="gramEnd"/>
    <w:r>
      <w:rPr>
        <w:rFonts w:hint="eastAsia"/>
      </w:rPr>
      <w:t>南藝術大學博物館學與古物維護研究所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5C2"/>
    <w:multiLevelType w:val="hybridMultilevel"/>
    <w:tmpl w:val="C908E210"/>
    <w:lvl w:ilvl="0" w:tplc="83E2DD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160093"/>
    <w:multiLevelType w:val="hybridMultilevel"/>
    <w:tmpl w:val="1884C640"/>
    <w:lvl w:ilvl="0" w:tplc="E0E44E3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E9A6B9D"/>
    <w:multiLevelType w:val="hybridMultilevel"/>
    <w:tmpl w:val="FEB29BC6"/>
    <w:lvl w:ilvl="0" w:tplc="A85C4E9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8E6967"/>
    <w:multiLevelType w:val="hybridMultilevel"/>
    <w:tmpl w:val="24F8A9FE"/>
    <w:lvl w:ilvl="0" w:tplc="F572C86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5E6F93"/>
    <w:multiLevelType w:val="multilevel"/>
    <w:tmpl w:val="3A2C074C"/>
    <w:lvl w:ilvl="0">
      <w:start w:val="4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1B042BF5"/>
    <w:multiLevelType w:val="hybridMultilevel"/>
    <w:tmpl w:val="24F8A9FE"/>
    <w:lvl w:ilvl="0" w:tplc="F572C86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D7277"/>
    <w:multiLevelType w:val="hybridMultilevel"/>
    <w:tmpl w:val="7C2E7648"/>
    <w:lvl w:ilvl="0" w:tplc="CECE4FE2">
      <w:start w:val="1"/>
      <w:numFmt w:val="decimal"/>
      <w:lvlText w:val="%1."/>
      <w:lvlJc w:val="right"/>
      <w:pPr>
        <w:ind w:left="14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586789"/>
    <w:multiLevelType w:val="hybridMultilevel"/>
    <w:tmpl w:val="696819C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7192D2C"/>
    <w:multiLevelType w:val="hybridMultilevel"/>
    <w:tmpl w:val="7C2E7648"/>
    <w:lvl w:ilvl="0" w:tplc="CECE4FE2">
      <w:start w:val="1"/>
      <w:numFmt w:val="decimal"/>
      <w:lvlText w:val="%1."/>
      <w:lvlJc w:val="right"/>
      <w:pPr>
        <w:ind w:left="14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EA3360"/>
    <w:multiLevelType w:val="hybridMultilevel"/>
    <w:tmpl w:val="12F46D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070CBB"/>
    <w:multiLevelType w:val="hybridMultilevel"/>
    <w:tmpl w:val="24F8A9FE"/>
    <w:lvl w:ilvl="0" w:tplc="F572C86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126C92"/>
    <w:multiLevelType w:val="hybridMultilevel"/>
    <w:tmpl w:val="92A0915A"/>
    <w:lvl w:ilvl="0" w:tplc="A426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2C86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Calibri"/>
      </w:rPr>
    </w:lvl>
    <w:lvl w:ilvl="2" w:tplc="CECE4FE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 w:cs="Calibr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7F3AFF"/>
    <w:multiLevelType w:val="hybridMultilevel"/>
    <w:tmpl w:val="4156F626"/>
    <w:lvl w:ilvl="0" w:tplc="1E1C62A8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1" w:hanging="480"/>
      </w:pPr>
    </w:lvl>
    <w:lvl w:ilvl="2" w:tplc="0409001B" w:tentative="1">
      <w:start w:val="1"/>
      <w:numFmt w:val="lowerRoman"/>
      <w:lvlText w:val="%3."/>
      <w:lvlJc w:val="right"/>
      <w:pPr>
        <w:ind w:left="2711" w:hanging="480"/>
      </w:pPr>
    </w:lvl>
    <w:lvl w:ilvl="3" w:tplc="0409000F" w:tentative="1">
      <w:start w:val="1"/>
      <w:numFmt w:val="decimal"/>
      <w:lvlText w:val="%4."/>
      <w:lvlJc w:val="left"/>
      <w:pPr>
        <w:ind w:left="3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1" w:hanging="480"/>
      </w:pPr>
    </w:lvl>
    <w:lvl w:ilvl="5" w:tplc="0409001B" w:tentative="1">
      <w:start w:val="1"/>
      <w:numFmt w:val="lowerRoman"/>
      <w:lvlText w:val="%6."/>
      <w:lvlJc w:val="right"/>
      <w:pPr>
        <w:ind w:left="4151" w:hanging="480"/>
      </w:pPr>
    </w:lvl>
    <w:lvl w:ilvl="6" w:tplc="0409000F" w:tentative="1">
      <w:start w:val="1"/>
      <w:numFmt w:val="decimal"/>
      <w:lvlText w:val="%7."/>
      <w:lvlJc w:val="left"/>
      <w:pPr>
        <w:ind w:left="4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1" w:hanging="480"/>
      </w:pPr>
    </w:lvl>
    <w:lvl w:ilvl="8" w:tplc="0409001B" w:tentative="1">
      <w:start w:val="1"/>
      <w:numFmt w:val="lowerRoman"/>
      <w:lvlText w:val="%9."/>
      <w:lvlJc w:val="right"/>
      <w:pPr>
        <w:ind w:left="5591" w:hanging="480"/>
      </w:pPr>
    </w:lvl>
  </w:abstractNum>
  <w:abstractNum w:abstractNumId="13">
    <w:nsid w:val="3CCC0FD2"/>
    <w:multiLevelType w:val="hybridMultilevel"/>
    <w:tmpl w:val="7C2E7648"/>
    <w:lvl w:ilvl="0" w:tplc="CECE4FE2">
      <w:start w:val="1"/>
      <w:numFmt w:val="decimal"/>
      <w:lvlText w:val="%1."/>
      <w:lvlJc w:val="right"/>
      <w:pPr>
        <w:ind w:left="14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1758E6"/>
    <w:multiLevelType w:val="hybridMultilevel"/>
    <w:tmpl w:val="7C2E7648"/>
    <w:lvl w:ilvl="0" w:tplc="CECE4FE2">
      <w:start w:val="1"/>
      <w:numFmt w:val="decimal"/>
      <w:lvlText w:val="%1."/>
      <w:lvlJc w:val="right"/>
      <w:pPr>
        <w:ind w:left="14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A30AD9"/>
    <w:multiLevelType w:val="hybridMultilevel"/>
    <w:tmpl w:val="F6804F7E"/>
    <w:lvl w:ilvl="0" w:tplc="161A4560">
      <w:start w:val="1"/>
      <w:numFmt w:val="taiwaneseCountingThousand"/>
      <w:lvlText w:val="（%1）"/>
      <w:lvlJc w:val="left"/>
      <w:pPr>
        <w:ind w:left="171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4EDD2E76"/>
    <w:multiLevelType w:val="hybridMultilevel"/>
    <w:tmpl w:val="7C7645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307728"/>
    <w:multiLevelType w:val="hybridMultilevel"/>
    <w:tmpl w:val="D4A8C5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3FF6D83"/>
    <w:multiLevelType w:val="hybridMultilevel"/>
    <w:tmpl w:val="7C2E7648"/>
    <w:lvl w:ilvl="0" w:tplc="CECE4FE2">
      <w:start w:val="1"/>
      <w:numFmt w:val="decimal"/>
      <w:lvlText w:val="%1."/>
      <w:lvlJc w:val="right"/>
      <w:pPr>
        <w:ind w:left="14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A62C5A"/>
    <w:multiLevelType w:val="hybridMultilevel"/>
    <w:tmpl w:val="7C2E7648"/>
    <w:lvl w:ilvl="0" w:tplc="CECE4FE2">
      <w:start w:val="1"/>
      <w:numFmt w:val="decimal"/>
      <w:lvlText w:val="%1."/>
      <w:lvlJc w:val="right"/>
      <w:pPr>
        <w:ind w:left="14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7676E9"/>
    <w:multiLevelType w:val="hybridMultilevel"/>
    <w:tmpl w:val="579C881E"/>
    <w:lvl w:ilvl="0" w:tplc="51B88A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A0018A"/>
    <w:multiLevelType w:val="hybridMultilevel"/>
    <w:tmpl w:val="FC1454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9"/>
  </w:num>
  <w:num w:numId="6">
    <w:abstractNumId w:val="15"/>
  </w:num>
  <w:num w:numId="7">
    <w:abstractNumId w:val="12"/>
  </w:num>
  <w:num w:numId="8">
    <w:abstractNumId w:val="21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9"/>
  </w:num>
  <w:num w:numId="14">
    <w:abstractNumId w:val="8"/>
  </w:num>
  <w:num w:numId="15">
    <w:abstractNumId w:val="10"/>
  </w:num>
  <w:num w:numId="16">
    <w:abstractNumId w:val="13"/>
  </w:num>
  <w:num w:numId="17">
    <w:abstractNumId w:val="6"/>
  </w:num>
  <w:num w:numId="18">
    <w:abstractNumId w:val="3"/>
  </w:num>
  <w:num w:numId="19">
    <w:abstractNumId w:val="14"/>
  </w:num>
  <w:num w:numId="20">
    <w:abstractNumId w:val="18"/>
  </w:num>
  <w:num w:numId="21">
    <w:abstractNumId w:val="20"/>
  </w:num>
  <w:num w:numId="22">
    <w:abstractNumId w:val="16"/>
  </w:num>
  <w:num w:numId="23">
    <w:abstractNumId w:val="17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44"/>
    <w:rsid w:val="00047906"/>
    <w:rsid w:val="00053B02"/>
    <w:rsid w:val="00085A37"/>
    <w:rsid w:val="000A2AC0"/>
    <w:rsid w:val="000B6349"/>
    <w:rsid w:val="0011195B"/>
    <w:rsid w:val="0011289A"/>
    <w:rsid w:val="0014663A"/>
    <w:rsid w:val="00166669"/>
    <w:rsid w:val="001708EB"/>
    <w:rsid w:val="00174DC3"/>
    <w:rsid w:val="00175B6B"/>
    <w:rsid w:val="0018291E"/>
    <w:rsid w:val="001A0BB6"/>
    <w:rsid w:val="001D1D44"/>
    <w:rsid w:val="001D6E52"/>
    <w:rsid w:val="0020560C"/>
    <w:rsid w:val="002215C3"/>
    <w:rsid w:val="00264775"/>
    <w:rsid w:val="00273780"/>
    <w:rsid w:val="002836D0"/>
    <w:rsid w:val="002C3B74"/>
    <w:rsid w:val="002C5B13"/>
    <w:rsid w:val="002D1C32"/>
    <w:rsid w:val="00334D64"/>
    <w:rsid w:val="00343D6A"/>
    <w:rsid w:val="00347D2C"/>
    <w:rsid w:val="0039025F"/>
    <w:rsid w:val="00390D74"/>
    <w:rsid w:val="003B480B"/>
    <w:rsid w:val="003C0CFB"/>
    <w:rsid w:val="00440BE6"/>
    <w:rsid w:val="00445C36"/>
    <w:rsid w:val="00483678"/>
    <w:rsid w:val="00492D1B"/>
    <w:rsid w:val="004B77F3"/>
    <w:rsid w:val="004D38D7"/>
    <w:rsid w:val="004E3DB5"/>
    <w:rsid w:val="004F363D"/>
    <w:rsid w:val="00535752"/>
    <w:rsid w:val="0058189F"/>
    <w:rsid w:val="005B2DC3"/>
    <w:rsid w:val="005E1433"/>
    <w:rsid w:val="0063595C"/>
    <w:rsid w:val="006671DD"/>
    <w:rsid w:val="0067126A"/>
    <w:rsid w:val="0071459B"/>
    <w:rsid w:val="0072366F"/>
    <w:rsid w:val="007300A8"/>
    <w:rsid w:val="007448A3"/>
    <w:rsid w:val="00771AC8"/>
    <w:rsid w:val="007D30B5"/>
    <w:rsid w:val="007F21AF"/>
    <w:rsid w:val="00811B4F"/>
    <w:rsid w:val="0084109E"/>
    <w:rsid w:val="008A6148"/>
    <w:rsid w:val="008B5BD5"/>
    <w:rsid w:val="008C062F"/>
    <w:rsid w:val="008C5C3E"/>
    <w:rsid w:val="008D0189"/>
    <w:rsid w:val="009123E0"/>
    <w:rsid w:val="00931555"/>
    <w:rsid w:val="00956B9A"/>
    <w:rsid w:val="009A6C14"/>
    <w:rsid w:val="009E5E13"/>
    <w:rsid w:val="00A23CD0"/>
    <w:rsid w:val="00A46943"/>
    <w:rsid w:val="00A60AB2"/>
    <w:rsid w:val="00B14A5F"/>
    <w:rsid w:val="00B23A49"/>
    <w:rsid w:val="00B37603"/>
    <w:rsid w:val="00BD7D92"/>
    <w:rsid w:val="00BF6F89"/>
    <w:rsid w:val="00C0350A"/>
    <w:rsid w:val="00C137F0"/>
    <w:rsid w:val="00C37474"/>
    <w:rsid w:val="00D02607"/>
    <w:rsid w:val="00D140F4"/>
    <w:rsid w:val="00D51960"/>
    <w:rsid w:val="00D565B6"/>
    <w:rsid w:val="00D75A98"/>
    <w:rsid w:val="00D84792"/>
    <w:rsid w:val="00D97015"/>
    <w:rsid w:val="00DC4B8F"/>
    <w:rsid w:val="00DF487E"/>
    <w:rsid w:val="00E11943"/>
    <w:rsid w:val="00E21A6A"/>
    <w:rsid w:val="00EB25E1"/>
    <w:rsid w:val="00EC6E38"/>
    <w:rsid w:val="00F01188"/>
    <w:rsid w:val="00F34658"/>
    <w:rsid w:val="00FA735E"/>
    <w:rsid w:val="00FB3535"/>
    <w:rsid w:val="00FF779A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66669"/>
    <w:pPr>
      <w:keepNext/>
      <w:numPr>
        <w:numId w:val="4"/>
      </w:numPr>
      <w:spacing w:before="180" w:after="180" w:line="360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nhideWhenUsed/>
    <w:qFormat/>
    <w:rsid w:val="00166669"/>
    <w:pPr>
      <w:keepNext/>
      <w:numPr>
        <w:ilvl w:val="1"/>
        <w:numId w:val="4"/>
      </w:numPr>
      <w:spacing w:line="360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nhideWhenUsed/>
    <w:qFormat/>
    <w:rsid w:val="00166669"/>
    <w:pPr>
      <w:keepNext/>
      <w:spacing w:line="360" w:lineRule="auto"/>
      <w:outlineLvl w:val="2"/>
    </w:pPr>
    <w:rPr>
      <w:rFonts w:asciiTheme="majorHAnsi" w:eastAsiaTheme="majorEastAsia" w:hAnsiTheme="majorHAnsi"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3A"/>
    <w:pPr>
      <w:keepNext/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63A"/>
    <w:pPr>
      <w:keepNext/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63A"/>
    <w:pPr>
      <w:keepNext/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63A"/>
    <w:pPr>
      <w:keepNext/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63A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63A"/>
    <w:pPr>
      <w:ind w:leftChars="200" w:left="480"/>
    </w:pPr>
  </w:style>
  <w:style w:type="paragraph" w:customStyle="1" w:styleId="21">
    <w:name w:val="內文2"/>
    <w:basedOn w:val="a"/>
    <w:qFormat/>
    <w:rsid w:val="0014663A"/>
    <w:pPr>
      <w:spacing w:line="288" w:lineRule="auto"/>
      <w:ind w:leftChars="295" w:left="708" w:firstLineChars="236" w:firstLine="566"/>
    </w:pPr>
    <w:rPr>
      <w:rFonts w:ascii="標楷體" w:eastAsia="標楷體" w:hAnsi="標楷體"/>
    </w:rPr>
  </w:style>
  <w:style w:type="character" w:customStyle="1" w:styleId="10">
    <w:name w:val="標題 1 字元"/>
    <w:basedOn w:val="a0"/>
    <w:link w:val="1"/>
    <w:rsid w:val="00166669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rsid w:val="00166669"/>
    <w:rPr>
      <w:rFonts w:asciiTheme="majorHAnsi" w:eastAsiaTheme="majorEastAsia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rsid w:val="00166669"/>
    <w:rPr>
      <w:rFonts w:asciiTheme="majorHAnsi" w:eastAsiaTheme="majorEastAsia" w:hAnsiTheme="majorHAnsi" w:cstheme="majorBidi"/>
      <w:b/>
      <w:bCs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4663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14663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"/>
    <w:next w:val="a"/>
    <w:uiPriority w:val="35"/>
    <w:unhideWhenUsed/>
    <w:qFormat/>
    <w:rsid w:val="0014663A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D1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1D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1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1D44"/>
    <w:rPr>
      <w:sz w:val="20"/>
      <w:szCs w:val="20"/>
    </w:rPr>
  </w:style>
  <w:style w:type="table" w:styleId="a9">
    <w:name w:val="Table Grid"/>
    <w:basedOn w:val="a1"/>
    <w:uiPriority w:val="59"/>
    <w:rsid w:val="00671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19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90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66669"/>
    <w:pPr>
      <w:keepNext/>
      <w:numPr>
        <w:numId w:val="4"/>
      </w:numPr>
      <w:spacing w:before="180" w:after="180" w:line="360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nhideWhenUsed/>
    <w:qFormat/>
    <w:rsid w:val="00166669"/>
    <w:pPr>
      <w:keepNext/>
      <w:numPr>
        <w:ilvl w:val="1"/>
        <w:numId w:val="4"/>
      </w:numPr>
      <w:spacing w:line="360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nhideWhenUsed/>
    <w:qFormat/>
    <w:rsid w:val="00166669"/>
    <w:pPr>
      <w:keepNext/>
      <w:spacing w:line="360" w:lineRule="auto"/>
      <w:outlineLvl w:val="2"/>
    </w:pPr>
    <w:rPr>
      <w:rFonts w:asciiTheme="majorHAnsi" w:eastAsiaTheme="majorEastAsia" w:hAnsiTheme="majorHAnsi"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3A"/>
    <w:pPr>
      <w:keepNext/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63A"/>
    <w:pPr>
      <w:keepNext/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63A"/>
    <w:pPr>
      <w:keepNext/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63A"/>
    <w:pPr>
      <w:keepNext/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63A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63A"/>
    <w:pPr>
      <w:ind w:leftChars="200" w:left="480"/>
    </w:pPr>
  </w:style>
  <w:style w:type="paragraph" w:customStyle="1" w:styleId="21">
    <w:name w:val="內文2"/>
    <w:basedOn w:val="a"/>
    <w:qFormat/>
    <w:rsid w:val="0014663A"/>
    <w:pPr>
      <w:spacing w:line="288" w:lineRule="auto"/>
      <w:ind w:leftChars="295" w:left="708" w:firstLineChars="236" w:firstLine="566"/>
    </w:pPr>
    <w:rPr>
      <w:rFonts w:ascii="標楷體" w:eastAsia="標楷體" w:hAnsi="標楷體"/>
    </w:rPr>
  </w:style>
  <w:style w:type="character" w:customStyle="1" w:styleId="10">
    <w:name w:val="標題 1 字元"/>
    <w:basedOn w:val="a0"/>
    <w:link w:val="1"/>
    <w:rsid w:val="00166669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rsid w:val="00166669"/>
    <w:rPr>
      <w:rFonts w:asciiTheme="majorHAnsi" w:eastAsiaTheme="majorEastAsia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rsid w:val="00166669"/>
    <w:rPr>
      <w:rFonts w:asciiTheme="majorHAnsi" w:eastAsiaTheme="majorEastAsia" w:hAnsiTheme="majorHAnsi" w:cstheme="majorBidi"/>
      <w:b/>
      <w:bCs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4663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14663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14663A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"/>
    <w:next w:val="a"/>
    <w:uiPriority w:val="35"/>
    <w:unhideWhenUsed/>
    <w:qFormat/>
    <w:rsid w:val="0014663A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D1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1D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1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1D44"/>
    <w:rPr>
      <w:sz w:val="20"/>
      <w:szCs w:val="20"/>
    </w:rPr>
  </w:style>
  <w:style w:type="table" w:styleId="a9">
    <w:name w:val="Table Grid"/>
    <w:basedOn w:val="a1"/>
    <w:uiPriority w:val="59"/>
    <w:rsid w:val="00671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195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90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jnLxj6sL83F8OYKE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小論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867D-52C0-44FF-A12D-27D0771F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1955</Characters>
  <Application>Microsoft Office Word</Application>
  <DocSecurity>0</DocSecurity>
  <Lines>16</Lines>
  <Paragraphs>4</Paragraphs>
  <ScaleCrop>false</ScaleCrop>
  <Company>Hewlett-Packard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yuting</cp:lastModifiedBy>
  <cp:revision>2</cp:revision>
  <cp:lastPrinted>2016-11-16T01:16:00Z</cp:lastPrinted>
  <dcterms:created xsi:type="dcterms:W3CDTF">2016-11-16T02:18:00Z</dcterms:created>
  <dcterms:modified xsi:type="dcterms:W3CDTF">2016-11-16T02:18:00Z</dcterms:modified>
</cp:coreProperties>
</file>